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542"/>
      </w:tblGrid>
      <w:tr w:rsidR="00D8574D" w:rsidRPr="00FB6535" w:rsidTr="00D8574D">
        <w:trPr>
          <w:tblCellSpacing w:w="0" w:type="dxa"/>
        </w:trPr>
        <w:tc>
          <w:tcPr>
            <w:tcW w:w="4700" w:type="pct"/>
            <w:hideMark/>
          </w:tcPr>
          <w:p w:rsidR="00D8574D" w:rsidRPr="00FB6535" w:rsidRDefault="00D8574D" w:rsidP="00D8574D">
            <w:pPr>
              <w:spacing w:after="0" w:line="288" w:lineRule="auto"/>
              <w:outlineLvl w:val="0"/>
              <w:rPr>
                <w:rFonts w:ascii="Arial" w:eastAsia="Times New Roman" w:hAnsi="Arial" w:cs="Arial"/>
                <w:b/>
                <w:bCs/>
                <w:color w:val="50575B"/>
                <w:kern w:val="36"/>
                <w:sz w:val="28"/>
                <w:szCs w:val="28"/>
                <w:lang w:eastAsia="en-GB"/>
              </w:rPr>
            </w:pPr>
            <w:r w:rsidRPr="00FB6535">
              <w:rPr>
                <w:rFonts w:ascii="Arial" w:eastAsia="Times New Roman" w:hAnsi="Arial" w:cs="Arial"/>
                <w:b/>
                <w:bCs/>
                <w:color w:val="50575B"/>
                <w:kern w:val="36"/>
                <w:sz w:val="28"/>
                <w:szCs w:val="28"/>
                <w:lang w:eastAsia="en-GB"/>
              </w:rPr>
              <w:br/>
              <w:t>Children/Young People Missing from Home and Care</w:t>
            </w:r>
          </w:p>
        </w:tc>
        <w:tc>
          <w:tcPr>
            <w:tcW w:w="300" w:type="pct"/>
            <w:hideMark/>
          </w:tcPr>
          <w:p w:rsidR="00D8574D" w:rsidRPr="00FB6535" w:rsidRDefault="00D8574D" w:rsidP="00D8574D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28"/>
                <w:szCs w:val="28"/>
                <w:lang w:eastAsia="en-GB"/>
              </w:rPr>
            </w:pPr>
            <w:r w:rsidRPr="00FB6535">
              <w:rPr>
                <w:rFonts w:ascii="Arial" w:eastAsia="Times New Roman" w:hAnsi="Arial" w:cs="Arial"/>
                <w:color w:val="5A5B5B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1pt;height:26.25pt" o:ole="">
                  <v:imagedata r:id="rId5" o:title=""/>
                </v:shape>
                <w:control r:id="rId6" w:name="DefaultOcxName" w:shapeid="_x0000_i1028"/>
              </w:object>
            </w:r>
          </w:p>
        </w:tc>
      </w:tr>
    </w:tbl>
    <w:p w:rsidR="00D8574D" w:rsidRPr="00FB6535" w:rsidRDefault="00D8574D" w:rsidP="00D8574D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50575B"/>
          <w:sz w:val="28"/>
          <w:szCs w:val="28"/>
          <w:lang w:eastAsia="en-GB"/>
        </w:rPr>
      </w:pPr>
      <w:r w:rsidRPr="00FB6535">
        <w:rPr>
          <w:rFonts w:ascii="Arial" w:eastAsia="Times New Roman" w:hAnsi="Arial" w:cs="Arial"/>
          <w:b/>
          <w:bCs/>
          <w:color w:val="50575B"/>
          <w:sz w:val="28"/>
          <w:szCs w:val="28"/>
          <w:lang w:eastAsia="en-GB"/>
        </w:rPr>
        <w:t>RELATED CHAPTERS</w:t>
      </w:r>
    </w:p>
    <w:p w:rsidR="00D8574D" w:rsidRPr="00FB6535" w:rsidRDefault="00FB6535" w:rsidP="00D8574D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28"/>
          <w:szCs w:val="28"/>
          <w:lang w:eastAsia="en-GB"/>
        </w:rPr>
      </w:pPr>
      <w:hyperlink r:id="rId7" w:history="1">
        <w:r w:rsidR="00D8574D" w:rsidRPr="00FB6535">
          <w:rPr>
            <w:rFonts w:ascii="Arial" w:eastAsia="Times New Roman" w:hAnsi="Arial" w:cs="Arial"/>
            <w:b/>
            <w:bCs/>
            <w:color w:val="0077CB"/>
            <w:sz w:val="28"/>
            <w:szCs w:val="28"/>
            <w:lang w:eastAsia="en-GB"/>
          </w:rPr>
          <w:t>Child Sexual Exploitation Procedure</w:t>
        </w:r>
      </w:hyperlink>
    </w:p>
    <w:p w:rsidR="00D8574D" w:rsidRPr="00FB6535" w:rsidRDefault="00FB6535" w:rsidP="00D8574D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28"/>
          <w:szCs w:val="28"/>
          <w:lang w:eastAsia="en-GB"/>
        </w:rPr>
      </w:pPr>
      <w:hyperlink r:id="rId8" w:history="1">
        <w:r w:rsidR="00D8574D" w:rsidRPr="00FB6535">
          <w:rPr>
            <w:rFonts w:ascii="Arial" w:eastAsia="Times New Roman" w:hAnsi="Arial" w:cs="Arial"/>
            <w:b/>
            <w:bCs/>
            <w:color w:val="0077CB"/>
            <w:sz w:val="28"/>
            <w:szCs w:val="28"/>
            <w:lang w:eastAsia="en-GB"/>
          </w:rPr>
          <w:t>Children/Young People Affected by Gang/Group Activity or Serious Youth Violence</w:t>
        </w:r>
      </w:hyperlink>
      <w:r w:rsidR="00D8574D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 </w:t>
      </w:r>
    </w:p>
    <w:p w:rsidR="00D8574D" w:rsidRPr="00FB6535" w:rsidRDefault="00D8574D" w:rsidP="00D8574D">
      <w:pPr>
        <w:pBdr>
          <w:bottom w:val="single" w:sz="12" w:space="0" w:color="E0E0E0"/>
        </w:pBdr>
        <w:shd w:val="clear" w:color="auto" w:fill="FFFFFF"/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50575B"/>
          <w:sz w:val="28"/>
          <w:szCs w:val="28"/>
          <w:lang w:eastAsia="en-GB"/>
        </w:rPr>
      </w:pPr>
      <w:r w:rsidRPr="00FB6535">
        <w:rPr>
          <w:rFonts w:ascii="Arial" w:eastAsia="Times New Roman" w:hAnsi="Arial" w:cs="Arial"/>
          <w:b/>
          <w:bCs/>
          <w:color w:val="50575B"/>
          <w:sz w:val="28"/>
          <w:szCs w:val="28"/>
          <w:lang w:eastAsia="en-GB"/>
        </w:rPr>
        <w:br/>
        <w:t>Introduction</w:t>
      </w:r>
    </w:p>
    <w:p w:rsidR="00D8574D" w:rsidRPr="00FB6535" w:rsidRDefault="00D8574D" w:rsidP="00D8574D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28"/>
          <w:szCs w:val="28"/>
          <w:lang w:eastAsia="en-GB"/>
        </w:rPr>
      </w:pP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Children</w:t>
      </w:r>
      <w:r w:rsidR="002548F6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/young people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 running away and going missing from </w:t>
      </w:r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home and 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care</w:t>
      </w:r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 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is a central issue for </w:t>
      </w:r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the 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S</w:t>
      </w:r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afeguarding 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B</w:t>
      </w:r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oard for 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N</w:t>
      </w:r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orthern 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I</w:t>
      </w:r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reland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. Current research findings estimate that 25 per cent of children</w:t>
      </w:r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/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 young people, who go missing are likely to suffer significant harm. There are specific concerns about the links between children</w:t>
      </w:r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/young people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 running away and the risks of sexual exploitation. </w:t>
      </w:r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L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ooked </w:t>
      </w:r>
      <w:proofErr w:type="gramStart"/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A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fter</w:t>
      </w:r>
      <w:proofErr w:type="gramEnd"/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 </w:t>
      </w:r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C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hildren (LAC) missing from their placements are vulnerable to sexual and other exploitation, especially children</w:t>
      </w:r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/young people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 in residential care.</w:t>
      </w:r>
    </w:p>
    <w:p w:rsidR="00D8574D" w:rsidRPr="00FB6535" w:rsidRDefault="00D8574D" w:rsidP="00D8574D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28"/>
          <w:szCs w:val="28"/>
          <w:lang w:eastAsia="en-GB"/>
        </w:rPr>
      </w:pP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The arrangements for responding to children/young people missing from </w:t>
      </w:r>
      <w:r w:rsidR="00EA4029"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 xml:space="preserve">home and 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care in Northern Ireland are set out in the</w:t>
      </w:r>
      <w:hyperlink r:id="rId9" w:tgtFrame="_blank" w:history="1">
        <w:r w:rsidRPr="00FB6535">
          <w:rPr>
            <w:rFonts w:ascii="Arial" w:eastAsia="Times New Roman" w:hAnsi="Arial" w:cs="Arial"/>
            <w:b/>
            <w:bCs/>
            <w:color w:val="0077CB"/>
            <w:sz w:val="28"/>
            <w:szCs w:val="28"/>
            <w:lang w:eastAsia="en-GB"/>
          </w:rPr>
          <w:t xml:space="preserve"> Missing Children Protocol (Runaway and Missing from Home and Care</w:t>
        </w:r>
      </w:hyperlink>
      <w:r w:rsidR="002548F6" w:rsidRPr="00FB6535">
        <w:rPr>
          <w:rFonts w:ascii="Arial" w:eastAsia="Times New Roman" w:hAnsi="Arial" w:cs="Arial"/>
          <w:b/>
          <w:bCs/>
          <w:color w:val="0077CB"/>
          <w:sz w:val="28"/>
          <w:szCs w:val="28"/>
          <w:lang w:eastAsia="en-GB"/>
        </w:rPr>
        <w:t>)</w:t>
      </w: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.</w:t>
      </w:r>
    </w:p>
    <w:p w:rsidR="00D8574D" w:rsidRPr="00FB6535" w:rsidRDefault="00D8574D" w:rsidP="00D8574D">
      <w:pPr>
        <w:shd w:val="clear" w:color="auto" w:fill="FFFFFF"/>
        <w:spacing w:before="100" w:beforeAutospacing="1" w:after="75" w:line="336" w:lineRule="auto"/>
        <w:rPr>
          <w:rFonts w:ascii="Arial" w:eastAsia="Times New Roman" w:hAnsi="Arial" w:cs="Arial"/>
          <w:color w:val="5A5B5B"/>
          <w:sz w:val="28"/>
          <w:szCs w:val="28"/>
          <w:lang w:eastAsia="en-GB"/>
        </w:rPr>
      </w:pPr>
      <w:r w:rsidRPr="00FB6535">
        <w:rPr>
          <w:rFonts w:ascii="Arial" w:eastAsia="Times New Roman" w:hAnsi="Arial" w:cs="Arial"/>
          <w:color w:val="5A5B5B"/>
          <w:sz w:val="28"/>
          <w:szCs w:val="28"/>
          <w:lang w:eastAsia="en-GB"/>
        </w:rPr>
        <w:t> </w:t>
      </w:r>
    </w:p>
    <w:p w:rsidR="00D8574D" w:rsidRPr="00FB6535" w:rsidRDefault="00D8574D" w:rsidP="00D8574D">
      <w:pPr>
        <w:spacing w:after="0" w:line="336" w:lineRule="auto"/>
        <w:rPr>
          <w:rFonts w:ascii="Arial" w:eastAsia="Times New Roman" w:hAnsi="Arial" w:cs="Arial"/>
          <w:color w:val="5A5B5B"/>
          <w:sz w:val="28"/>
          <w:szCs w:val="28"/>
          <w:lang w:eastAsia="en-GB"/>
        </w:rPr>
      </w:pPr>
    </w:p>
    <w:p w:rsidR="00D8574D" w:rsidRPr="00FB6535" w:rsidRDefault="00D8574D" w:rsidP="00D8574D">
      <w:pPr>
        <w:spacing w:before="100" w:beforeAutospacing="1" w:after="0" w:line="336" w:lineRule="auto"/>
        <w:jc w:val="center"/>
        <w:rPr>
          <w:rFonts w:ascii="Arial" w:eastAsia="Times New Roman" w:hAnsi="Arial" w:cs="Arial"/>
          <w:b/>
          <w:bCs/>
          <w:color w:val="50575B"/>
          <w:sz w:val="28"/>
          <w:szCs w:val="28"/>
          <w:lang w:eastAsia="en-GB"/>
        </w:rPr>
      </w:pPr>
      <w:r w:rsidRPr="00FB6535">
        <w:rPr>
          <w:rFonts w:ascii="Arial" w:eastAsia="Times New Roman" w:hAnsi="Arial" w:cs="Arial"/>
          <w:b/>
          <w:bCs/>
          <w:color w:val="50575B"/>
          <w:sz w:val="28"/>
          <w:szCs w:val="28"/>
          <w:lang w:eastAsia="en-GB"/>
        </w:rPr>
        <w:t>End</w:t>
      </w:r>
      <w:bookmarkStart w:id="0" w:name="_GoBack"/>
      <w:bookmarkEnd w:id="0"/>
    </w:p>
    <w:p w:rsidR="00707386" w:rsidRPr="00FB6535" w:rsidRDefault="00FB6535">
      <w:pPr>
        <w:rPr>
          <w:rFonts w:ascii="Arial" w:hAnsi="Arial" w:cs="Arial"/>
          <w:sz w:val="28"/>
          <w:szCs w:val="28"/>
        </w:rPr>
      </w:pPr>
    </w:p>
    <w:sectPr w:rsidR="00707386" w:rsidRPr="00FB6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4D"/>
    <w:rsid w:val="002548F6"/>
    <w:rsid w:val="008E171B"/>
    <w:rsid w:val="00C0012E"/>
    <w:rsid w:val="00D8574D"/>
    <w:rsid w:val="00EA4029"/>
    <w:rsid w:val="00F919F5"/>
    <w:rsid w:val="00FB6535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059">
              <w:marLeft w:val="0"/>
              <w:marRight w:val="0"/>
              <w:marTop w:val="0"/>
              <w:marBottom w:val="0"/>
              <w:divBdr>
                <w:top w:val="single" w:sz="36" w:space="0" w:color="EDEDED"/>
                <w:left w:val="single" w:sz="36" w:space="11" w:color="EDEDED"/>
                <w:bottom w:val="single" w:sz="36" w:space="0" w:color="DFDFDF"/>
                <w:right w:val="single" w:sz="36" w:space="11" w:color="DFDFDF"/>
              </w:divBdr>
              <w:divsChild>
                <w:div w:id="1385062787">
                  <w:marLeft w:val="0"/>
                  <w:marRight w:val="0"/>
                  <w:marTop w:val="0"/>
                  <w:marBottom w:val="0"/>
                  <w:divBdr>
                    <w:top w:val="single" w:sz="36" w:space="8" w:color="EDEDED"/>
                    <w:left w:val="single" w:sz="36" w:space="8" w:color="EDEDED"/>
                    <w:bottom w:val="single" w:sz="36" w:space="8" w:color="DFDFDF"/>
                    <w:right w:val="single" w:sz="36" w:space="8" w:color="DFDFD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duresonline.com/sbni/chapters/p_ch_affected_gang_a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eduresonline.com/sbni/chapters/p_ch_sexual_exploi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ceduresonline.com/sbni/files/missing_ch_pr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Burke</dc:creator>
  <cp:lastModifiedBy>Michael O'Hare</cp:lastModifiedBy>
  <cp:revision>3</cp:revision>
  <dcterms:created xsi:type="dcterms:W3CDTF">2016-11-07T22:41:00Z</dcterms:created>
  <dcterms:modified xsi:type="dcterms:W3CDTF">2016-11-10T12:18:00Z</dcterms:modified>
</cp:coreProperties>
</file>