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72" w:rsidRPr="00D578DD" w:rsidRDefault="00EF6C15" w:rsidP="00717372">
      <w:pPr>
        <w:jc w:val="center"/>
        <w:rPr>
          <w:rFonts w:ascii="Arial" w:hAnsi="Arial" w:cs="Arial"/>
          <w:b/>
          <w:sz w:val="28"/>
          <w:szCs w:val="28"/>
        </w:rPr>
      </w:pPr>
      <w:r w:rsidRPr="00D578DD">
        <w:rPr>
          <w:rFonts w:ascii="Arial" w:hAnsi="Arial" w:cs="Arial"/>
          <w:b/>
          <w:sz w:val="28"/>
          <w:szCs w:val="28"/>
        </w:rPr>
        <w:t xml:space="preserve">Medical Assessment </w:t>
      </w:r>
      <w:r w:rsidR="00717372" w:rsidRPr="00D578DD">
        <w:rPr>
          <w:rFonts w:ascii="Arial" w:hAnsi="Arial" w:cs="Arial"/>
          <w:b/>
          <w:sz w:val="28"/>
          <w:szCs w:val="28"/>
        </w:rPr>
        <w:t>of Alleged or Suspected Child Abuse</w:t>
      </w:r>
      <w:r w:rsidR="00F97A48" w:rsidRPr="00D578DD">
        <w:rPr>
          <w:rFonts w:ascii="Arial" w:hAnsi="Arial" w:cs="Arial"/>
          <w:b/>
          <w:sz w:val="28"/>
          <w:szCs w:val="28"/>
        </w:rPr>
        <w:t xml:space="preserve"> and Neglect</w:t>
      </w:r>
    </w:p>
    <w:p w:rsidR="00717372" w:rsidRPr="00D578DD" w:rsidRDefault="00717372" w:rsidP="00717372">
      <w:pPr>
        <w:rPr>
          <w:rFonts w:ascii="Arial" w:hAnsi="Arial" w:cs="Arial"/>
          <w:b/>
          <w:color w:val="548DD4" w:themeColor="text2" w:themeTint="99"/>
          <w:sz w:val="28"/>
          <w:szCs w:val="28"/>
        </w:rPr>
      </w:pPr>
    </w:p>
    <w:p w:rsidR="00D47ABE" w:rsidRPr="00D578DD" w:rsidRDefault="00D47ABE" w:rsidP="00717372">
      <w:pPr>
        <w:rPr>
          <w:rFonts w:ascii="Arial" w:hAnsi="Arial" w:cs="Arial"/>
          <w:b/>
          <w:color w:val="0070C0"/>
          <w:sz w:val="28"/>
          <w:szCs w:val="28"/>
        </w:rPr>
      </w:pPr>
      <w:r w:rsidRPr="00D578DD">
        <w:rPr>
          <w:rFonts w:ascii="Arial" w:hAnsi="Arial" w:cs="Arial"/>
          <w:b/>
          <w:color w:val="0070C0"/>
          <w:sz w:val="28"/>
          <w:szCs w:val="28"/>
        </w:rPr>
        <w:t>Quick Links:</w:t>
      </w:r>
    </w:p>
    <w:p w:rsidR="00D47ABE" w:rsidRPr="00D578DD" w:rsidRDefault="00D47ABE" w:rsidP="00D47ABE">
      <w:pPr>
        <w:rPr>
          <w:rFonts w:ascii="Arial" w:hAnsi="Arial" w:cs="Arial"/>
          <w:b/>
          <w:color w:val="0070C0"/>
          <w:sz w:val="28"/>
          <w:szCs w:val="28"/>
        </w:rPr>
      </w:pPr>
      <w:r w:rsidRPr="00D578DD">
        <w:rPr>
          <w:rFonts w:ascii="Arial" w:hAnsi="Arial" w:cs="Arial"/>
          <w:b/>
          <w:color w:val="0070C0"/>
          <w:sz w:val="28"/>
          <w:szCs w:val="28"/>
        </w:rPr>
        <w:t>Purpose of Medical Assessment</w:t>
      </w:r>
    </w:p>
    <w:p w:rsidR="00D47ABE" w:rsidRPr="00D578DD" w:rsidRDefault="00D47ABE" w:rsidP="00D47ABE">
      <w:pPr>
        <w:rPr>
          <w:rFonts w:ascii="Arial" w:hAnsi="Arial" w:cs="Arial"/>
          <w:b/>
          <w:color w:val="0070C0"/>
          <w:sz w:val="28"/>
          <w:szCs w:val="28"/>
        </w:rPr>
      </w:pPr>
      <w:r w:rsidRPr="00D578DD">
        <w:rPr>
          <w:rFonts w:ascii="Arial" w:hAnsi="Arial" w:cs="Arial"/>
          <w:b/>
          <w:color w:val="0070C0"/>
          <w:sz w:val="28"/>
          <w:szCs w:val="28"/>
        </w:rPr>
        <w:t xml:space="preserve">Referral </w:t>
      </w:r>
      <w:r w:rsidR="00A01F3E" w:rsidRPr="00D578DD">
        <w:rPr>
          <w:rFonts w:ascii="Arial" w:hAnsi="Arial" w:cs="Arial"/>
          <w:b/>
          <w:color w:val="0070C0"/>
          <w:sz w:val="28"/>
          <w:szCs w:val="28"/>
        </w:rPr>
        <w:t xml:space="preserve">Regarding </w:t>
      </w:r>
      <w:r w:rsidRPr="00D578DD">
        <w:rPr>
          <w:rFonts w:ascii="Arial" w:hAnsi="Arial" w:cs="Arial"/>
          <w:b/>
          <w:color w:val="0070C0"/>
          <w:sz w:val="28"/>
          <w:szCs w:val="28"/>
        </w:rPr>
        <w:t>Child Protection Concerns</w:t>
      </w:r>
    </w:p>
    <w:p w:rsidR="006D79A2" w:rsidRPr="00D578DD" w:rsidRDefault="006D79A2" w:rsidP="006D79A2">
      <w:pPr>
        <w:jc w:val="both"/>
        <w:rPr>
          <w:rFonts w:ascii="Arial" w:hAnsi="Arial" w:cs="Arial"/>
          <w:b/>
          <w:color w:val="0070C0"/>
          <w:sz w:val="28"/>
          <w:szCs w:val="28"/>
        </w:rPr>
      </w:pPr>
      <w:r w:rsidRPr="00D578DD">
        <w:rPr>
          <w:rFonts w:ascii="Arial" w:hAnsi="Arial" w:cs="Arial"/>
          <w:b/>
          <w:color w:val="0070C0"/>
          <w:sz w:val="28"/>
          <w:szCs w:val="28"/>
        </w:rPr>
        <w:t>General Guidance in relation to Medical Assessment</w:t>
      </w:r>
    </w:p>
    <w:p w:rsidR="006D79A2" w:rsidRPr="00D578DD" w:rsidRDefault="006D79A2" w:rsidP="006D79A2">
      <w:pPr>
        <w:rPr>
          <w:rFonts w:ascii="Arial" w:hAnsi="Arial" w:cs="Arial"/>
          <w:b/>
          <w:color w:val="0070C0"/>
          <w:sz w:val="28"/>
          <w:szCs w:val="28"/>
        </w:rPr>
      </w:pPr>
      <w:r w:rsidRPr="00D578DD">
        <w:rPr>
          <w:rFonts w:ascii="Arial" w:hAnsi="Arial" w:cs="Arial"/>
          <w:b/>
          <w:color w:val="0070C0"/>
          <w:sz w:val="28"/>
          <w:szCs w:val="28"/>
        </w:rPr>
        <w:t xml:space="preserve">Consent for Medical </w:t>
      </w:r>
      <w:r w:rsidR="00A01F3E" w:rsidRPr="00D578DD">
        <w:rPr>
          <w:rFonts w:ascii="Arial" w:hAnsi="Arial" w:cs="Arial"/>
          <w:b/>
          <w:color w:val="0070C0"/>
          <w:sz w:val="28"/>
          <w:szCs w:val="28"/>
        </w:rPr>
        <w:t>Assessment</w:t>
      </w:r>
    </w:p>
    <w:p w:rsidR="006D79A2" w:rsidRPr="00D578DD" w:rsidRDefault="006D79A2" w:rsidP="006D79A2">
      <w:pPr>
        <w:rPr>
          <w:rFonts w:ascii="Arial" w:hAnsi="Arial" w:cs="Arial"/>
          <w:b/>
          <w:color w:val="0070C0"/>
          <w:sz w:val="28"/>
          <w:szCs w:val="28"/>
        </w:rPr>
      </w:pPr>
      <w:r w:rsidRPr="00D578DD">
        <w:rPr>
          <w:rFonts w:ascii="Arial" w:hAnsi="Arial" w:cs="Arial"/>
          <w:b/>
          <w:color w:val="0070C0"/>
          <w:sz w:val="28"/>
          <w:szCs w:val="28"/>
        </w:rPr>
        <w:t>Medical Assessment in Alleged or Suspected cases of Child Abuse and Neglect</w:t>
      </w:r>
    </w:p>
    <w:p w:rsidR="00C92724" w:rsidRPr="00D578DD" w:rsidRDefault="00224B53" w:rsidP="0043255C">
      <w:pPr>
        <w:rPr>
          <w:rFonts w:ascii="Arial" w:hAnsi="Arial" w:cs="Arial"/>
          <w:b/>
          <w:color w:val="0070C0"/>
          <w:sz w:val="28"/>
          <w:szCs w:val="28"/>
        </w:rPr>
      </w:pPr>
      <w:r w:rsidRPr="00D578DD">
        <w:rPr>
          <w:rFonts w:ascii="Arial" w:hAnsi="Arial" w:cs="Arial"/>
          <w:b/>
          <w:color w:val="0070C0"/>
          <w:sz w:val="28"/>
          <w:szCs w:val="28"/>
        </w:rPr>
        <w:t xml:space="preserve">Medical Assessment in </w:t>
      </w:r>
      <w:r w:rsidR="00C92724" w:rsidRPr="00D578DD">
        <w:rPr>
          <w:rFonts w:ascii="Arial" w:hAnsi="Arial" w:cs="Arial"/>
          <w:b/>
          <w:color w:val="0070C0"/>
          <w:sz w:val="28"/>
          <w:szCs w:val="28"/>
        </w:rPr>
        <w:t xml:space="preserve">Alleged or Suspected Cases of Child Sexual Abuse/ Child Sexual Exploitation </w:t>
      </w:r>
    </w:p>
    <w:p w:rsidR="009F3884" w:rsidRPr="00D578DD" w:rsidRDefault="009F3884" w:rsidP="0043255C">
      <w:pPr>
        <w:rPr>
          <w:rFonts w:ascii="Arial" w:hAnsi="Arial" w:cs="Arial"/>
          <w:b/>
          <w:color w:val="0070C0"/>
          <w:sz w:val="28"/>
          <w:szCs w:val="28"/>
        </w:rPr>
      </w:pPr>
      <w:r w:rsidRPr="00D578DD">
        <w:rPr>
          <w:rFonts w:ascii="Arial" w:hAnsi="Arial" w:cs="Arial"/>
          <w:b/>
          <w:color w:val="0070C0"/>
          <w:sz w:val="28"/>
          <w:szCs w:val="28"/>
        </w:rPr>
        <w:t>Unexpected Death of a Child/Young Person under 18 years of age</w:t>
      </w:r>
    </w:p>
    <w:p w:rsidR="0068319C" w:rsidRPr="00D578DD" w:rsidRDefault="0068319C" w:rsidP="0068319C">
      <w:pPr>
        <w:rPr>
          <w:rFonts w:ascii="Arial" w:hAnsi="Arial" w:cs="Arial"/>
          <w:b/>
          <w:color w:val="0070C0"/>
          <w:sz w:val="28"/>
          <w:szCs w:val="28"/>
        </w:rPr>
      </w:pPr>
      <w:r w:rsidRPr="00D578DD">
        <w:rPr>
          <w:rFonts w:ascii="Arial" w:hAnsi="Arial" w:cs="Arial"/>
          <w:b/>
          <w:color w:val="0070C0"/>
          <w:sz w:val="28"/>
          <w:szCs w:val="28"/>
        </w:rPr>
        <w:t>Reviewing and Reporting Child Deaths in Northern Ireland</w:t>
      </w:r>
    </w:p>
    <w:p w:rsidR="0043255C" w:rsidRPr="00D578DD" w:rsidRDefault="0043255C" w:rsidP="0043255C">
      <w:pPr>
        <w:rPr>
          <w:rFonts w:ascii="Arial" w:hAnsi="Arial" w:cs="Arial"/>
          <w:b/>
          <w:color w:val="548DD4" w:themeColor="text2" w:themeTint="99"/>
          <w:sz w:val="28"/>
          <w:szCs w:val="28"/>
        </w:rPr>
      </w:pPr>
    </w:p>
    <w:p w:rsidR="00EF6C15" w:rsidRPr="00D578DD" w:rsidRDefault="00EF6C15" w:rsidP="002D3C8A">
      <w:pPr>
        <w:spacing w:after="0" w:line="240" w:lineRule="auto"/>
        <w:jc w:val="both"/>
        <w:rPr>
          <w:rFonts w:ascii="Arial" w:eastAsia="Times New Roman" w:hAnsi="Arial" w:cs="Arial"/>
          <w:b/>
          <w:color w:val="0070C0"/>
          <w:spacing w:val="-2"/>
          <w:sz w:val="28"/>
          <w:szCs w:val="28"/>
        </w:rPr>
      </w:pPr>
      <w:r w:rsidRPr="00D578DD">
        <w:rPr>
          <w:rFonts w:ascii="Arial" w:eastAsia="Times New Roman" w:hAnsi="Arial" w:cs="Arial"/>
          <w:b/>
          <w:color w:val="0070C0"/>
          <w:spacing w:val="-2"/>
          <w:sz w:val="28"/>
          <w:szCs w:val="28"/>
        </w:rPr>
        <w:t xml:space="preserve">Purpose of </w:t>
      </w:r>
      <w:r w:rsidR="007418DB" w:rsidRPr="00D578DD">
        <w:rPr>
          <w:rFonts w:ascii="Arial" w:eastAsia="Times New Roman" w:hAnsi="Arial" w:cs="Arial"/>
          <w:b/>
          <w:color w:val="0070C0"/>
          <w:spacing w:val="-2"/>
          <w:sz w:val="28"/>
          <w:szCs w:val="28"/>
        </w:rPr>
        <w:t>Medical A</w:t>
      </w:r>
      <w:r w:rsidRPr="00D578DD">
        <w:rPr>
          <w:rFonts w:ascii="Arial" w:eastAsia="Times New Roman" w:hAnsi="Arial" w:cs="Arial"/>
          <w:b/>
          <w:color w:val="0070C0"/>
          <w:spacing w:val="-2"/>
          <w:sz w:val="28"/>
          <w:szCs w:val="28"/>
        </w:rPr>
        <w:t>ssessment</w:t>
      </w:r>
    </w:p>
    <w:p w:rsidR="00EF6C15" w:rsidRPr="00D578DD" w:rsidRDefault="00EF6C15" w:rsidP="00EF6C15">
      <w:pPr>
        <w:spacing w:after="0" w:line="240" w:lineRule="auto"/>
        <w:ind w:left="720" w:hanging="720"/>
        <w:jc w:val="both"/>
        <w:rPr>
          <w:rFonts w:ascii="Arial" w:eastAsia="Times New Roman" w:hAnsi="Arial" w:cs="Arial"/>
          <w:spacing w:val="-2"/>
          <w:sz w:val="28"/>
          <w:szCs w:val="28"/>
        </w:rPr>
      </w:pPr>
    </w:p>
    <w:p w:rsidR="00EF6C15" w:rsidRPr="00D578DD" w:rsidRDefault="00EF6C15" w:rsidP="00EF6C15">
      <w:pPr>
        <w:jc w:val="both"/>
        <w:rPr>
          <w:rFonts w:ascii="Arial" w:hAnsi="Arial" w:cs="Arial"/>
          <w:spacing w:val="-2"/>
          <w:sz w:val="28"/>
          <w:szCs w:val="28"/>
        </w:rPr>
      </w:pPr>
      <w:r w:rsidRPr="00D578DD">
        <w:rPr>
          <w:rFonts w:ascii="Arial" w:hAnsi="Arial" w:cs="Arial"/>
          <w:spacing w:val="-2"/>
          <w:sz w:val="28"/>
          <w:szCs w:val="28"/>
        </w:rPr>
        <w:t xml:space="preserve">Medical advice </w:t>
      </w:r>
      <w:r w:rsidR="00187881" w:rsidRPr="00D578DD">
        <w:rPr>
          <w:rFonts w:ascii="Arial" w:hAnsi="Arial" w:cs="Arial"/>
          <w:spacing w:val="-2"/>
          <w:sz w:val="28"/>
          <w:szCs w:val="28"/>
        </w:rPr>
        <w:t>will often</w:t>
      </w:r>
      <w:r w:rsidRPr="00D578DD">
        <w:rPr>
          <w:rFonts w:ascii="Arial" w:hAnsi="Arial" w:cs="Arial"/>
          <w:spacing w:val="-2"/>
          <w:sz w:val="28"/>
          <w:szCs w:val="28"/>
        </w:rPr>
        <w:t xml:space="preserve"> be sought as part of the investigative process of alleged or suspected child abuse</w:t>
      </w:r>
      <w:r w:rsidR="00213344" w:rsidRPr="00D578DD">
        <w:rPr>
          <w:rFonts w:ascii="Arial" w:hAnsi="Arial" w:cs="Arial"/>
          <w:spacing w:val="-2"/>
          <w:sz w:val="28"/>
          <w:szCs w:val="28"/>
        </w:rPr>
        <w:t>/neglect</w:t>
      </w:r>
      <w:r w:rsidRPr="00D578DD">
        <w:rPr>
          <w:rFonts w:ascii="Arial" w:hAnsi="Arial" w:cs="Arial"/>
          <w:spacing w:val="-2"/>
          <w:sz w:val="28"/>
          <w:szCs w:val="28"/>
        </w:rPr>
        <w:t>.</w:t>
      </w:r>
    </w:p>
    <w:p w:rsidR="00EF6C15" w:rsidRPr="00D578DD" w:rsidRDefault="00EF6C15" w:rsidP="00555E2E">
      <w:pPr>
        <w:jc w:val="both"/>
        <w:rPr>
          <w:rFonts w:ascii="Arial" w:hAnsi="Arial" w:cs="Arial"/>
          <w:sz w:val="28"/>
          <w:szCs w:val="28"/>
        </w:rPr>
      </w:pPr>
      <w:r w:rsidRPr="00D578DD">
        <w:rPr>
          <w:rFonts w:ascii="Arial" w:hAnsi="Arial" w:cs="Arial"/>
          <w:spacing w:val="-2"/>
          <w:sz w:val="28"/>
          <w:szCs w:val="28"/>
        </w:rPr>
        <w:t>The general purpose</w:t>
      </w:r>
      <w:r w:rsidRPr="00D578DD">
        <w:rPr>
          <w:rFonts w:ascii="Arial" w:hAnsi="Arial" w:cs="Arial"/>
          <w:b/>
          <w:spacing w:val="-2"/>
          <w:sz w:val="28"/>
          <w:szCs w:val="28"/>
        </w:rPr>
        <w:t xml:space="preserve"> </w:t>
      </w:r>
      <w:r w:rsidRPr="00D578DD">
        <w:rPr>
          <w:rFonts w:ascii="Arial" w:hAnsi="Arial" w:cs="Arial"/>
          <w:spacing w:val="-2"/>
          <w:sz w:val="28"/>
          <w:szCs w:val="28"/>
        </w:rPr>
        <w:t>of a medical assessment is threefold:</w:t>
      </w:r>
    </w:p>
    <w:p w:rsidR="00EF6C15" w:rsidRPr="00D578DD" w:rsidRDefault="00EF6C15" w:rsidP="00EF6C15">
      <w:pPr>
        <w:numPr>
          <w:ilvl w:val="0"/>
          <w:numId w:val="13"/>
        </w:numPr>
        <w:spacing w:after="0" w:line="240" w:lineRule="auto"/>
        <w:rPr>
          <w:rFonts w:ascii="Arial" w:eastAsia="Times New Roman" w:hAnsi="Arial" w:cs="Arial"/>
          <w:spacing w:val="-2"/>
          <w:sz w:val="28"/>
          <w:szCs w:val="28"/>
        </w:rPr>
      </w:pPr>
      <w:r w:rsidRPr="00D578DD">
        <w:rPr>
          <w:rFonts w:ascii="Arial" w:eastAsia="Times New Roman" w:hAnsi="Arial" w:cs="Arial"/>
          <w:spacing w:val="-2"/>
          <w:sz w:val="28"/>
          <w:szCs w:val="28"/>
        </w:rPr>
        <w:t>to assist with the inter-agency assessment as to whether abuse</w:t>
      </w:r>
      <w:r w:rsidR="00213344" w:rsidRPr="00D578DD">
        <w:rPr>
          <w:rFonts w:ascii="Arial" w:eastAsia="Times New Roman" w:hAnsi="Arial" w:cs="Arial"/>
          <w:spacing w:val="-2"/>
          <w:sz w:val="28"/>
          <w:szCs w:val="28"/>
        </w:rPr>
        <w:t>/neglect</w:t>
      </w:r>
      <w:r w:rsidRPr="00D578DD">
        <w:rPr>
          <w:rFonts w:ascii="Arial" w:eastAsia="Times New Roman" w:hAnsi="Arial" w:cs="Arial"/>
          <w:spacing w:val="-2"/>
          <w:sz w:val="28"/>
          <w:szCs w:val="28"/>
        </w:rPr>
        <w:t xml:space="preserve"> has occurred</w:t>
      </w:r>
    </w:p>
    <w:p w:rsidR="00EF6C15" w:rsidRPr="00D578DD" w:rsidRDefault="00EF6C15" w:rsidP="00EF6C15">
      <w:pPr>
        <w:spacing w:after="0" w:line="240" w:lineRule="auto"/>
        <w:ind w:left="720"/>
        <w:jc w:val="both"/>
        <w:rPr>
          <w:rFonts w:ascii="Arial" w:eastAsia="Times New Roman" w:hAnsi="Arial" w:cs="Arial"/>
          <w:spacing w:val="-2"/>
          <w:sz w:val="28"/>
          <w:szCs w:val="28"/>
        </w:rPr>
      </w:pPr>
    </w:p>
    <w:p w:rsidR="00EF6C15" w:rsidRPr="00D578DD" w:rsidRDefault="00EF6C15" w:rsidP="00EF6C15">
      <w:pPr>
        <w:numPr>
          <w:ilvl w:val="0"/>
          <w:numId w:val="13"/>
        </w:numPr>
        <w:spacing w:after="0" w:line="240" w:lineRule="auto"/>
        <w:rPr>
          <w:rFonts w:ascii="Arial" w:eastAsia="Times New Roman" w:hAnsi="Arial" w:cs="Arial"/>
          <w:spacing w:val="-2"/>
          <w:sz w:val="28"/>
          <w:szCs w:val="28"/>
        </w:rPr>
      </w:pPr>
      <w:r w:rsidRPr="00D578DD">
        <w:rPr>
          <w:rFonts w:ascii="Arial" w:eastAsia="Times New Roman" w:hAnsi="Arial" w:cs="Arial"/>
          <w:spacing w:val="-2"/>
          <w:sz w:val="28"/>
          <w:szCs w:val="28"/>
        </w:rPr>
        <w:t>to ensure that any evidence which is collected and presented is of a high quality thus ensuring that the child</w:t>
      </w:r>
      <w:r w:rsidR="00F97A48" w:rsidRPr="00D578DD">
        <w:rPr>
          <w:rFonts w:ascii="Arial" w:eastAsia="Times New Roman" w:hAnsi="Arial" w:cs="Arial"/>
          <w:spacing w:val="-2"/>
          <w:sz w:val="28"/>
          <w:szCs w:val="28"/>
        </w:rPr>
        <w:t>/young person</w:t>
      </w:r>
      <w:r w:rsidRPr="00D578DD">
        <w:rPr>
          <w:rFonts w:ascii="Arial" w:eastAsia="Times New Roman" w:hAnsi="Arial" w:cs="Arial"/>
          <w:spacing w:val="-2"/>
          <w:sz w:val="28"/>
          <w:szCs w:val="28"/>
        </w:rPr>
        <w:t xml:space="preserve"> has the optimum level of protection and support</w:t>
      </w:r>
    </w:p>
    <w:p w:rsidR="00EF6C15" w:rsidRPr="00D578DD" w:rsidRDefault="00EF6C15" w:rsidP="00EF6C15">
      <w:pPr>
        <w:spacing w:after="0" w:line="240" w:lineRule="auto"/>
        <w:ind w:left="720"/>
        <w:jc w:val="both"/>
        <w:rPr>
          <w:rFonts w:ascii="Arial" w:eastAsia="Times New Roman" w:hAnsi="Arial" w:cs="Arial"/>
          <w:spacing w:val="-2"/>
          <w:sz w:val="28"/>
          <w:szCs w:val="28"/>
        </w:rPr>
      </w:pPr>
    </w:p>
    <w:p w:rsidR="00EF6C15" w:rsidRPr="00D578DD" w:rsidRDefault="00EF6C15" w:rsidP="00EF6C15">
      <w:pPr>
        <w:numPr>
          <w:ilvl w:val="0"/>
          <w:numId w:val="13"/>
        </w:numPr>
        <w:spacing w:after="0" w:line="240" w:lineRule="auto"/>
        <w:rPr>
          <w:rFonts w:ascii="Arial" w:eastAsia="Times New Roman" w:hAnsi="Arial" w:cs="Arial"/>
          <w:spacing w:val="-2"/>
          <w:sz w:val="28"/>
          <w:szCs w:val="28"/>
        </w:rPr>
      </w:pPr>
      <w:proofErr w:type="gramStart"/>
      <w:r w:rsidRPr="00D578DD">
        <w:rPr>
          <w:rFonts w:ascii="Arial" w:eastAsia="Times New Roman" w:hAnsi="Arial" w:cs="Arial"/>
          <w:spacing w:val="-2"/>
          <w:sz w:val="28"/>
          <w:szCs w:val="28"/>
        </w:rPr>
        <w:t>to</w:t>
      </w:r>
      <w:proofErr w:type="gramEnd"/>
      <w:r w:rsidRPr="00D578DD">
        <w:rPr>
          <w:rFonts w:ascii="Arial" w:eastAsia="Times New Roman" w:hAnsi="Arial" w:cs="Arial"/>
          <w:spacing w:val="-2"/>
          <w:sz w:val="28"/>
          <w:szCs w:val="28"/>
        </w:rPr>
        <w:t xml:space="preserve"> ensure that the wider healthcare needs of the child</w:t>
      </w:r>
      <w:r w:rsidR="00F97A48" w:rsidRPr="00D578DD">
        <w:rPr>
          <w:rFonts w:ascii="Arial" w:eastAsia="Times New Roman" w:hAnsi="Arial" w:cs="Arial"/>
          <w:spacing w:val="-2"/>
          <w:sz w:val="28"/>
          <w:szCs w:val="28"/>
        </w:rPr>
        <w:t>/young person</w:t>
      </w:r>
      <w:r w:rsidRPr="00D578DD">
        <w:rPr>
          <w:rFonts w:ascii="Arial" w:eastAsia="Times New Roman" w:hAnsi="Arial" w:cs="Arial"/>
          <w:spacing w:val="-2"/>
          <w:sz w:val="28"/>
          <w:szCs w:val="28"/>
        </w:rPr>
        <w:t xml:space="preserve"> are fully identified and arrangements made to meet these needs.</w:t>
      </w:r>
    </w:p>
    <w:p w:rsidR="007418DB" w:rsidRPr="00D578DD" w:rsidRDefault="007418DB" w:rsidP="007418DB">
      <w:pPr>
        <w:pStyle w:val="ListParagraph"/>
        <w:rPr>
          <w:rFonts w:ascii="Arial" w:hAnsi="Arial" w:cs="Arial"/>
          <w:spacing w:val="-2"/>
          <w:sz w:val="28"/>
          <w:szCs w:val="28"/>
        </w:rPr>
      </w:pPr>
    </w:p>
    <w:p w:rsidR="00B17056" w:rsidRPr="00D578DD" w:rsidRDefault="00B17056" w:rsidP="009A7077">
      <w:pPr>
        <w:spacing w:after="0"/>
        <w:rPr>
          <w:rFonts w:ascii="Arial" w:hAnsi="Arial" w:cs="Arial"/>
          <w:sz w:val="28"/>
          <w:szCs w:val="28"/>
        </w:rPr>
      </w:pPr>
    </w:p>
    <w:p w:rsidR="00C3362A" w:rsidRPr="00D578DD" w:rsidRDefault="00213344" w:rsidP="00C3362A">
      <w:pPr>
        <w:rPr>
          <w:rFonts w:ascii="Arial" w:hAnsi="Arial" w:cs="Arial"/>
          <w:sz w:val="28"/>
          <w:szCs w:val="28"/>
        </w:rPr>
      </w:pPr>
      <w:r w:rsidRPr="00D578DD">
        <w:rPr>
          <w:rFonts w:ascii="Arial" w:hAnsi="Arial" w:cs="Arial"/>
          <w:sz w:val="28"/>
          <w:szCs w:val="28"/>
        </w:rPr>
        <w:lastRenderedPageBreak/>
        <w:t>I</w:t>
      </w:r>
      <w:r w:rsidR="00C3362A" w:rsidRPr="00D578DD">
        <w:rPr>
          <w:rFonts w:ascii="Arial" w:hAnsi="Arial" w:cs="Arial"/>
          <w:sz w:val="28"/>
          <w:szCs w:val="28"/>
        </w:rPr>
        <w:t xml:space="preserve">n cases where </w:t>
      </w:r>
      <w:r w:rsidRPr="00D578DD">
        <w:rPr>
          <w:rFonts w:ascii="Arial" w:hAnsi="Arial" w:cs="Arial"/>
          <w:sz w:val="28"/>
          <w:szCs w:val="28"/>
        </w:rPr>
        <w:t>medical staff</w:t>
      </w:r>
      <w:r w:rsidR="00C3362A" w:rsidRPr="00D578DD">
        <w:rPr>
          <w:rFonts w:ascii="Arial" w:hAnsi="Arial" w:cs="Arial"/>
          <w:sz w:val="28"/>
          <w:szCs w:val="28"/>
        </w:rPr>
        <w:t xml:space="preserve"> have concerns but are unsure </w:t>
      </w:r>
      <w:r w:rsidR="00C3362A" w:rsidRPr="00D578DD">
        <w:rPr>
          <w:rFonts w:ascii="Arial" w:hAnsi="Arial" w:cs="Arial"/>
          <w:bCs/>
          <w:sz w:val="28"/>
          <w:szCs w:val="28"/>
          <w:lang w:eastAsia="en-GB"/>
        </w:rPr>
        <w:t xml:space="preserve">if these amount to having a reasonable cause for suspecting child abuse </w:t>
      </w:r>
      <w:r w:rsidR="00A01F3E" w:rsidRPr="00D578DD">
        <w:rPr>
          <w:rFonts w:ascii="Arial" w:hAnsi="Arial" w:cs="Arial"/>
          <w:bCs/>
          <w:sz w:val="28"/>
          <w:szCs w:val="28"/>
          <w:lang w:eastAsia="en-GB"/>
        </w:rPr>
        <w:t xml:space="preserve">or neglect </w:t>
      </w:r>
      <w:r w:rsidR="00C3362A" w:rsidRPr="00D578DD">
        <w:rPr>
          <w:rFonts w:ascii="Arial" w:hAnsi="Arial" w:cs="Arial"/>
          <w:bCs/>
          <w:sz w:val="28"/>
          <w:szCs w:val="28"/>
          <w:lang w:eastAsia="en-GB"/>
        </w:rPr>
        <w:t>(and therefore making a referral to police/social services)</w:t>
      </w:r>
      <w:r w:rsidR="00C3362A" w:rsidRPr="00D578DD">
        <w:rPr>
          <w:rFonts w:ascii="Arial" w:hAnsi="Arial" w:cs="Arial"/>
          <w:sz w:val="28"/>
          <w:szCs w:val="28"/>
        </w:rPr>
        <w:t xml:space="preserve"> they should seek appropriate advice. </w:t>
      </w:r>
    </w:p>
    <w:p w:rsidR="00C3362A" w:rsidRPr="00D578DD" w:rsidRDefault="00213344" w:rsidP="00C3362A">
      <w:pPr>
        <w:rPr>
          <w:rFonts w:ascii="Arial" w:eastAsia="Times New Roman" w:hAnsi="Arial" w:cs="Arial"/>
          <w:sz w:val="28"/>
          <w:szCs w:val="28"/>
        </w:rPr>
      </w:pPr>
      <w:r w:rsidRPr="00D578DD">
        <w:rPr>
          <w:rFonts w:ascii="Arial" w:eastAsia="Times New Roman" w:hAnsi="Arial" w:cs="Arial"/>
          <w:sz w:val="28"/>
          <w:szCs w:val="28"/>
        </w:rPr>
        <w:t>Staff</w:t>
      </w:r>
      <w:r w:rsidR="00C3362A" w:rsidRPr="00D578DD">
        <w:rPr>
          <w:rFonts w:ascii="Arial" w:eastAsia="Times New Roman" w:hAnsi="Arial" w:cs="Arial"/>
          <w:sz w:val="28"/>
          <w:szCs w:val="28"/>
        </w:rPr>
        <w:t xml:space="preserve"> should be aware of their local Trust pathways for such advice and should avoid sending children</w:t>
      </w:r>
      <w:r w:rsidR="00F97A48" w:rsidRPr="00D578DD">
        <w:rPr>
          <w:rFonts w:ascii="Arial" w:eastAsia="Times New Roman" w:hAnsi="Arial" w:cs="Arial"/>
          <w:sz w:val="28"/>
          <w:szCs w:val="28"/>
        </w:rPr>
        <w:t>/young people</w:t>
      </w:r>
      <w:r w:rsidR="00C3362A" w:rsidRPr="00D578DD">
        <w:rPr>
          <w:rFonts w:ascii="Arial" w:eastAsia="Times New Roman" w:hAnsi="Arial" w:cs="Arial"/>
          <w:sz w:val="28"/>
          <w:szCs w:val="28"/>
        </w:rPr>
        <w:t xml:space="preserve"> to their local Emergency Department (unless there is a clinical need for assessment/treatment in the Emergency Department) or that is the route of referral in their local Trust pathway. </w:t>
      </w:r>
    </w:p>
    <w:p w:rsidR="00E31CCA" w:rsidRPr="00D578DD" w:rsidRDefault="00C3362A" w:rsidP="00C3362A">
      <w:pPr>
        <w:rPr>
          <w:rFonts w:ascii="Arial" w:eastAsia="Times New Roman" w:hAnsi="Arial" w:cs="Arial"/>
          <w:b/>
          <w:color w:val="0070C0"/>
          <w:sz w:val="28"/>
          <w:szCs w:val="28"/>
        </w:rPr>
      </w:pPr>
      <w:r w:rsidRPr="00D578DD">
        <w:rPr>
          <w:rFonts w:ascii="Arial" w:hAnsi="Arial" w:cs="Arial"/>
          <w:sz w:val="28"/>
          <w:szCs w:val="28"/>
        </w:rPr>
        <w:t>Sources of advice may involve consulting with a local Consultant Paediatrician,</w:t>
      </w:r>
      <w:r w:rsidRPr="00D578DD">
        <w:rPr>
          <w:rFonts w:ascii="Arial" w:eastAsia="Times New Roman" w:hAnsi="Arial" w:cs="Arial"/>
          <w:sz w:val="28"/>
          <w:szCs w:val="28"/>
        </w:rPr>
        <w:t xml:space="preserve"> a Trust </w:t>
      </w:r>
      <w:r w:rsidRPr="00D578DD">
        <w:rPr>
          <w:rFonts w:ascii="Arial" w:eastAsia="Times New Roman" w:hAnsi="Arial" w:cs="Arial"/>
          <w:b/>
          <w:color w:val="0070C0"/>
          <w:sz w:val="28"/>
          <w:szCs w:val="28"/>
        </w:rPr>
        <w:t>Named Doctor for Child Protection</w:t>
      </w:r>
      <w:r w:rsidRPr="00D578DD">
        <w:rPr>
          <w:rFonts w:ascii="Arial" w:eastAsia="Times New Roman" w:hAnsi="Arial" w:cs="Arial"/>
          <w:color w:val="0070C0"/>
          <w:sz w:val="28"/>
          <w:szCs w:val="28"/>
        </w:rPr>
        <w:t xml:space="preserve"> </w:t>
      </w:r>
      <w:r w:rsidRPr="00D578DD">
        <w:rPr>
          <w:rFonts w:ascii="Arial" w:eastAsia="Times New Roman" w:hAnsi="Arial" w:cs="Arial"/>
          <w:sz w:val="28"/>
          <w:szCs w:val="28"/>
        </w:rPr>
        <w:t xml:space="preserve">or the </w:t>
      </w:r>
      <w:r w:rsidRPr="00D578DD">
        <w:rPr>
          <w:rFonts w:ascii="Arial" w:eastAsia="Times New Roman" w:hAnsi="Arial" w:cs="Arial"/>
          <w:b/>
          <w:color w:val="0070C0"/>
          <w:sz w:val="28"/>
          <w:szCs w:val="28"/>
        </w:rPr>
        <w:t>Trust Named Nurse or Safeguarding Children’s Nurse Specialists</w:t>
      </w:r>
      <w:r w:rsidR="00E96492" w:rsidRPr="00D578DD">
        <w:rPr>
          <w:rFonts w:ascii="Arial" w:eastAsia="Times New Roman" w:hAnsi="Arial" w:cs="Arial"/>
          <w:b/>
          <w:color w:val="0070C0"/>
          <w:sz w:val="28"/>
          <w:szCs w:val="28"/>
        </w:rPr>
        <w:t>.</w:t>
      </w:r>
    </w:p>
    <w:p w:rsidR="00E31CCA" w:rsidRPr="00D578DD" w:rsidRDefault="00E31CCA" w:rsidP="00C3362A">
      <w:pPr>
        <w:rPr>
          <w:rFonts w:ascii="Arial" w:eastAsia="Times New Roman" w:hAnsi="Arial" w:cs="Arial"/>
          <w:sz w:val="28"/>
          <w:szCs w:val="28"/>
        </w:rPr>
      </w:pPr>
      <w:r w:rsidRPr="00D578DD">
        <w:rPr>
          <w:rFonts w:ascii="Arial" w:hAnsi="Arial" w:cs="Arial"/>
          <w:color w:val="333333"/>
          <w:sz w:val="28"/>
          <w:szCs w:val="28"/>
          <w:lang w:val="en"/>
        </w:rPr>
        <w:t xml:space="preserve">Royal College of </w:t>
      </w:r>
      <w:proofErr w:type="spellStart"/>
      <w:r w:rsidRPr="00D578DD">
        <w:rPr>
          <w:rFonts w:ascii="Arial" w:hAnsi="Arial" w:cs="Arial"/>
          <w:color w:val="333333"/>
          <w:sz w:val="28"/>
          <w:szCs w:val="28"/>
          <w:lang w:val="en"/>
        </w:rPr>
        <w:t>Paediatrics</w:t>
      </w:r>
      <w:proofErr w:type="spellEnd"/>
      <w:r w:rsidRPr="00D578DD">
        <w:rPr>
          <w:rFonts w:ascii="Arial" w:hAnsi="Arial" w:cs="Arial"/>
          <w:color w:val="333333"/>
          <w:sz w:val="28"/>
          <w:szCs w:val="28"/>
          <w:lang w:val="en"/>
        </w:rPr>
        <w:t xml:space="preserve"> and Child Health, et al (2014) </w:t>
      </w:r>
      <w:hyperlink r:id="rId9" w:tgtFrame="_blank" w:tooltip="This document will open in a new window" w:history="1">
        <w:r w:rsidRPr="00D578DD">
          <w:rPr>
            <w:rStyle w:val="Hyperlink"/>
            <w:rFonts w:ascii="Arial" w:hAnsi="Arial" w:cs="Arial"/>
            <w:i/>
            <w:iCs/>
            <w:sz w:val="28"/>
            <w:szCs w:val="28"/>
            <w:lang w:val="en"/>
          </w:rPr>
          <w:t>Safeguarding children and young people: roles and competences for healthcare staff: intercollegiate report</w:t>
        </w:r>
      </w:hyperlink>
      <w:r w:rsidRPr="00D578DD">
        <w:rPr>
          <w:rFonts w:ascii="Arial" w:hAnsi="Arial" w:cs="Arial"/>
          <w:color w:val="333333"/>
          <w:sz w:val="28"/>
          <w:szCs w:val="28"/>
          <w:lang w:val="en"/>
        </w:rPr>
        <w:t xml:space="preserve"> (pdf) London, Royal College of </w:t>
      </w:r>
      <w:proofErr w:type="spellStart"/>
      <w:r w:rsidRPr="00D578DD">
        <w:rPr>
          <w:rFonts w:ascii="Arial" w:hAnsi="Arial" w:cs="Arial"/>
          <w:color w:val="333333"/>
          <w:sz w:val="28"/>
          <w:szCs w:val="28"/>
          <w:lang w:val="en"/>
        </w:rPr>
        <w:t>Paediatrics</w:t>
      </w:r>
      <w:proofErr w:type="spellEnd"/>
      <w:r w:rsidRPr="00D578DD">
        <w:rPr>
          <w:rFonts w:ascii="Arial" w:hAnsi="Arial" w:cs="Arial"/>
          <w:color w:val="333333"/>
          <w:sz w:val="28"/>
          <w:szCs w:val="28"/>
          <w:lang w:val="en"/>
        </w:rPr>
        <w:t xml:space="preserve"> and Child Health.</w:t>
      </w:r>
    </w:p>
    <w:p w:rsidR="009A7077" w:rsidRPr="00D578DD" w:rsidRDefault="00C3362A" w:rsidP="00C3362A">
      <w:pPr>
        <w:rPr>
          <w:rFonts w:ascii="Arial" w:eastAsia="Times New Roman" w:hAnsi="Arial" w:cs="Arial"/>
          <w:sz w:val="28"/>
          <w:szCs w:val="28"/>
        </w:rPr>
      </w:pPr>
      <w:r w:rsidRPr="00D578DD">
        <w:rPr>
          <w:rFonts w:ascii="Arial" w:eastAsia="Times New Roman" w:hAnsi="Arial" w:cs="Arial"/>
          <w:sz w:val="28"/>
          <w:szCs w:val="28"/>
        </w:rPr>
        <w:t>Advice may also be sought from social services</w:t>
      </w:r>
      <w:r w:rsidR="009A7077" w:rsidRPr="00D578DD">
        <w:rPr>
          <w:rFonts w:ascii="Arial" w:eastAsia="Times New Roman" w:hAnsi="Arial" w:cs="Arial"/>
          <w:sz w:val="28"/>
          <w:szCs w:val="28"/>
        </w:rPr>
        <w:t xml:space="preserve"> by contacting the appropriate </w:t>
      </w:r>
      <w:r w:rsidRPr="00D578DD">
        <w:rPr>
          <w:rFonts w:ascii="Arial" w:eastAsia="Times New Roman" w:hAnsi="Arial" w:cs="Arial"/>
          <w:sz w:val="28"/>
          <w:szCs w:val="28"/>
        </w:rPr>
        <w:t xml:space="preserve">Social Services Gateway </w:t>
      </w:r>
      <w:r w:rsidR="00B17056" w:rsidRPr="00D578DD">
        <w:rPr>
          <w:rFonts w:ascii="Arial" w:eastAsia="Times New Roman" w:hAnsi="Arial" w:cs="Arial"/>
          <w:sz w:val="28"/>
          <w:szCs w:val="28"/>
        </w:rPr>
        <w:t>Team</w:t>
      </w:r>
      <w:r w:rsidR="009A7077" w:rsidRPr="00D578DD">
        <w:rPr>
          <w:rFonts w:ascii="Arial" w:eastAsia="Times New Roman" w:hAnsi="Arial" w:cs="Arial"/>
          <w:sz w:val="28"/>
          <w:szCs w:val="28"/>
        </w:rPr>
        <w:t>.</w:t>
      </w:r>
    </w:p>
    <w:p w:rsidR="00C3362A" w:rsidRPr="00D578DD" w:rsidRDefault="00C3362A" w:rsidP="00C3362A">
      <w:pPr>
        <w:rPr>
          <w:rFonts w:ascii="Arial" w:hAnsi="Arial" w:cs="Arial"/>
          <w:sz w:val="28"/>
          <w:szCs w:val="28"/>
        </w:rPr>
      </w:pPr>
      <w:r w:rsidRPr="00D578DD">
        <w:rPr>
          <w:rFonts w:ascii="Arial" w:eastAsia="Times New Roman" w:hAnsi="Arial" w:cs="Arial"/>
          <w:sz w:val="28"/>
          <w:szCs w:val="28"/>
        </w:rPr>
        <w:t xml:space="preserve">In these discussions </w:t>
      </w:r>
      <w:r w:rsidR="00213344" w:rsidRPr="00D578DD">
        <w:rPr>
          <w:rFonts w:ascii="Arial" w:eastAsia="Times New Roman" w:hAnsi="Arial" w:cs="Arial"/>
          <w:sz w:val="28"/>
          <w:szCs w:val="28"/>
        </w:rPr>
        <w:t>professionals</w:t>
      </w:r>
      <w:r w:rsidRPr="00D578DD">
        <w:rPr>
          <w:rFonts w:ascii="Arial" w:eastAsia="Times New Roman" w:hAnsi="Arial" w:cs="Arial"/>
          <w:sz w:val="28"/>
          <w:szCs w:val="28"/>
        </w:rPr>
        <w:t xml:space="preserve"> should be explicit that they are requesting advice </w:t>
      </w:r>
      <w:r w:rsidR="009A7077" w:rsidRPr="00D578DD">
        <w:rPr>
          <w:rFonts w:ascii="Arial" w:eastAsia="Times New Roman" w:hAnsi="Arial" w:cs="Arial"/>
          <w:sz w:val="28"/>
          <w:szCs w:val="28"/>
        </w:rPr>
        <w:t xml:space="preserve">and consultation for a child safeguarding or child protection query </w:t>
      </w:r>
      <w:r w:rsidRPr="00D578DD">
        <w:rPr>
          <w:rFonts w:ascii="Arial" w:eastAsia="Times New Roman" w:hAnsi="Arial" w:cs="Arial"/>
          <w:sz w:val="28"/>
          <w:szCs w:val="28"/>
        </w:rPr>
        <w:t xml:space="preserve">and that they are not </w:t>
      </w:r>
      <w:r w:rsidR="009A7077" w:rsidRPr="00D578DD">
        <w:rPr>
          <w:rFonts w:ascii="Arial" w:eastAsia="Times New Roman" w:hAnsi="Arial" w:cs="Arial"/>
          <w:sz w:val="28"/>
          <w:szCs w:val="28"/>
        </w:rPr>
        <w:t xml:space="preserve">necessarily </w:t>
      </w:r>
      <w:r w:rsidRPr="00D578DD">
        <w:rPr>
          <w:rFonts w:ascii="Arial" w:eastAsia="Times New Roman" w:hAnsi="Arial" w:cs="Arial"/>
          <w:sz w:val="28"/>
          <w:szCs w:val="28"/>
        </w:rPr>
        <w:t>making a referral.</w:t>
      </w:r>
      <w:r w:rsidRPr="00D578DD">
        <w:rPr>
          <w:rFonts w:ascii="Arial" w:hAnsi="Arial" w:cs="Arial"/>
          <w:sz w:val="28"/>
          <w:szCs w:val="28"/>
        </w:rPr>
        <w:t xml:space="preserve"> It must be recognised, however, that the process of consultation may identify a degree of risk that warrants making a referral.</w:t>
      </w:r>
    </w:p>
    <w:p w:rsidR="009A7077" w:rsidRPr="00D578DD" w:rsidRDefault="009A7077" w:rsidP="0057615D">
      <w:pPr>
        <w:pStyle w:val="ListParagraph"/>
        <w:numPr>
          <w:ilvl w:val="0"/>
          <w:numId w:val="29"/>
        </w:numPr>
        <w:rPr>
          <w:rFonts w:ascii="Arial" w:hAnsi="Arial" w:cs="Arial"/>
          <w:b/>
          <w:sz w:val="28"/>
          <w:szCs w:val="28"/>
        </w:rPr>
      </w:pPr>
      <w:r w:rsidRPr="00D578DD">
        <w:rPr>
          <w:rFonts w:ascii="Arial" w:hAnsi="Arial" w:cs="Arial"/>
          <w:b/>
          <w:sz w:val="28"/>
          <w:szCs w:val="28"/>
        </w:rPr>
        <w:t xml:space="preserve">Referral </w:t>
      </w:r>
      <w:r w:rsidR="00A01F3E" w:rsidRPr="00D578DD">
        <w:rPr>
          <w:rFonts w:ascii="Arial" w:hAnsi="Arial" w:cs="Arial"/>
          <w:b/>
          <w:sz w:val="28"/>
          <w:szCs w:val="28"/>
        </w:rPr>
        <w:t xml:space="preserve">Regarding </w:t>
      </w:r>
      <w:r w:rsidRPr="00D578DD">
        <w:rPr>
          <w:rFonts w:ascii="Arial" w:hAnsi="Arial" w:cs="Arial"/>
          <w:b/>
          <w:sz w:val="28"/>
          <w:szCs w:val="28"/>
        </w:rPr>
        <w:t>Alleged or Suspected</w:t>
      </w:r>
      <w:r w:rsidR="00A01F3E" w:rsidRPr="00D578DD">
        <w:rPr>
          <w:rFonts w:ascii="Arial" w:hAnsi="Arial" w:cs="Arial"/>
          <w:b/>
          <w:sz w:val="28"/>
          <w:szCs w:val="28"/>
        </w:rPr>
        <w:t xml:space="preserve"> Cases of Child </w:t>
      </w:r>
      <w:r w:rsidRPr="00D578DD">
        <w:rPr>
          <w:rFonts w:ascii="Arial" w:hAnsi="Arial" w:cs="Arial"/>
          <w:b/>
          <w:sz w:val="28"/>
          <w:szCs w:val="28"/>
        </w:rPr>
        <w:t>Abuse</w:t>
      </w:r>
      <w:r w:rsidR="00A01F3E" w:rsidRPr="00D578DD">
        <w:rPr>
          <w:rFonts w:ascii="Arial" w:hAnsi="Arial" w:cs="Arial"/>
          <w:b/>
          <w:sz w:val="28"/>
          <w:szCs w:val="28"/>
        </w:rPr>
        <w:t xml:space="preserve"> and Neglect</w:t>
      </w:r>
    </w:p>
    <w:p w:rsidR="0057615D" w:rsidRPr="00D578DD" w:rsidRDefault="0057615D" w:rsidP="0057615D">
      <w:pPr>
        <w:spacing w:after="0"/>
        <w:rPr>
          <w:rFonts w:ascii="Arial" w:hAnsi="Arial" w:cs="Arial"/>
          <w:sz w:val="28"/>
          <w:szCs w:val="28"/>
        </w:rPr>
      </w:pPr>
    </w:p>
    <w:p w:rsidR="00EE3BD0" w:rsidRPr="00D578DD" w:rsidRDefault="00EF6C15" w:rsidP="00F56A5F">
      <w:pPr>
        <w:rPr>
          <w:rFonts w:ascii="Arial" w:hAnsi="Arial" w:cs="Arial"/>
          <w:sz w:val="28"/>
          <w:szCs w:val="28"/>
        </w:rPr>
      </w:pPr>
      <w:r w:rsidRPr="00D578DD">
        <w:rPr>
          <w:rFonts w:ascii="Arial" w:hAnsi="Arial" w:cs="Arial"/>
          <w:sz w:val="28"/>
          <w:szCs w:val="28"/>
        </w:rPr>
        <w:t>Where there is an allegation or reasonable cause to suspect that a child</w:t>
      </w:r>
      <w:r w:rsidR="00213344" w:rsidRPr="00D578DD">
        <w:rPr>
          <w:rFonts w:ascii="Arial" w:hAnsi="Arial" w:cs="Arial"/>
          <w:sz w:val="28"/>
          <w:szCs w:val="28"/>
        </w:rPr>
        <w:t>/young person</w:t>
      </w:r>
      <w:r w:rsidRPr="00D578DD">
        <w:rPr>
          <w:rFonts w:ascii="Arial" w:hAnsi="Arial" w:cs="Arial"/>
          <w:sz w:val="28"/>
          <w:szCs w:val="28"/>
        </w:rPr>
        <w:t xml:space="preserve"> has been abused, a referral mu</w:t>
      </w:r>
      <w:r w:rsidR="00B742C8" w:rsidRPr="00D578DD">
        <w:rPr>
          <w:rFonts w:ascii="Arial" w:hAnsi="Arial" w:cs="Arial"/>
          <w:sz w:val="28"/>
          <w:szCs w:val="28"/>
        </w:rPr>
        <w:t>st be made to the police</w:t>
      </w:r>
      <w:r w:rsidR="0057208A" w:rsidRPr="00D578DD">
        <w:rPr>
          <w:rFonts w:ascii="Arial" w:hAnsi="Arial" w:cs="Arial"/>
          <w:sz w:val="28"/>
          <w:szCs w:val="28"/>
        </w:rPr>
        <w:t xml:space="preserve"> and/or </w:t>
      </w:r>
      <w:r w:rsidRPr="00D578DD">
        <w:rPr>
          <w:rFonts w:ascii="Arial" w:hAnsi="Arial" w:cs="Arial"/>
          <w:sz w:val="28"/>
          <w:szCs w:val="28"/>
        </w:rPr>
        <w:t>social services</w:t>
      </w:r>
      <w:r w:rsidR="00213344" w:rsidRPr="00D578DD">
        <w:rPr>
          <w:rFonts w:ascii="Arial" w:hAnsi="Arial" w:cs="Arial"/>
          <w:sz w:val="28"/>
          <w:szCs w:val="28"/>
        </w:rPr>
        <w:t xml:space="preserve">. </w:t>
      </w:r>
      <w:r w:rsidRPr="00D578DD">
        <w:rPr>
          <w:rFonts w:ascii="Arial" w:hAnsi="Arial" w:cs="Arial"/>
          <w:sz w:val="28"/>
          <w:szCs w:val="28"/>
        </w:rPr>
        <w:t xml:space="preserve"> </w:t>
      </w:r>
      <w:r w:rsidR="00213344" w:rsidRPr="00D578DD">
        <w:rPr>
          <w:rFonts w:ascii="Arial" w:hAnsi="Arial" w:cs="Arial"/>
          <w:sz w:val="28"/>
          <w:szCs w:val="28"/>
        </w:rPr>
        <w:t xml:space="preserve">The timing of such referrals should reflect the level of perceived risk of harm, not longer than within one working day of identification or disclosure of harm or risk of harm. In urgent situations the referral should be made immediately via telephone and followed up in writing within 24 hours by the </w:t>
      </w:r>
      <w:proofErr w:type="spellStart"/>
      <w:r w:rsidR="00213344" w:rsidRPr="00D578DD">
        <w:rPr>
          <w:rFonts w:ascii="Arial" w:hAnsi="Arial" w:cs="Arial"/>
          <w:sz w:val="28"/>
          <w:szCs w:val="28"/>
        </w:rPr>
        <w:t>staffl</w:t>
      </w:r>
      <w:proofErr w:type="spellEnd"/>
      <w:r w:rsidR="00213344" w:rsidRPr="00D578DD">
        <w:rPr>
          <w:rFonts w:ascii="Arial" w:hAnsi="Arial" w:cs="Arial"/>
          <w:sz w:val="28"/>
          <w:szCs w:val="28"/>
        </w:rPr>
        <w:t xml:space="preserve"> who identifies the child </w:t>
      </w:r>
      <w:r w:rsidR="00213344" w:rsidRPr="00D578DD">
        <w:rPr>
          <w:rFonts w:ascii="Arial" w:hAnsi="Arial" w:cs="Arial"/>
          <w:sz w:val="28"/>
          <w:szCs w:val="28"/>
        </w:rPr>
        <w:lastRenderedPageBreak/>
        <w:t xml:space="preserve">protection concern in accordance with the </w:t>
      </w:r>
      <w:r w:rsidR="00213344" w:rsidRPr="00D578DD">
        <w:rPr>
          <w:rFonts w:ascii="Arial" w:hAnsi="Arial" w:cs="Arial"/>
          <w:b/>
          <w:color w:val="548DD4" w:themeColor="text2" w:themeTint="99"/>
          <w:sz w:val="28"/>
          <w:szCs w:val="28"/>
        </w:rPr>
        <w:t>Referral Procedure</w:t>
      </w:r>
      <w:r w:rsidR="00213344" w:rsidRPr="00D578DD">
        <w:rPr>
          <w:rFonts w:ascii="Arial" w:hAnsi="Arial" w:cs="Arial"/>
          <w:sz w:val="28"/>
          <w:szCs w:val="28"/>
        </w:rPr>
        <w:t xml:space="preserve"> (click here)</w:t>
      </w:r>
      <w:r w:rsidRPr="00D578DD">
        <w:rPr>
          <w:rFonts w:ascii="Arial" w:hAnsi="Arial" w:cs="Arial"/>
          <w:sz w:val="28"/>
          <w:szCs w:val="28"/>
        </w:rPr>
        <w:t xml:space="preserve">. </w:t>
      </w:r>
    </w:p>
    <w:p w:rsidR="00F56A5F" w:rsidRPr="00D578DD" w:rsidRDefault="00555E2E" w:rsidP="00EF6C15">
      <w:pPr>
        <w:rPr>
          <w:rFonts w:ascii="Arial" w:hAnsi="Arial" w:cs="Arial"/>
          <w:sz w:val="28"/>
          <w:szCs w:val="28"/>
        </w:rPr>
      </w:pPr>
      <w:r w:rsidRPr="00D578DD">
        <w:rPr>
          <w:rFonts w:ascii="Arial" w:hAnsi="Arial" w:cs="Arial"/>
          <w:sz w:val="28"/>
          <w:szCs w:val="28"/>
        </w:rPr>
        <w:t xml:space="preserve">In all cases, </w:t>
      </w:r>
      <w:r w:rsidR="00213344" w:rsidRPr="00D578DD">
        <w:rPr>
          <w:rFonts w:ascii="Arial" w:hAnsi="Arial" w:cs="Arial"/>
          <w:sz w:val="28"/>
          <w:szCs w:val="28"/>
        </w:rPr>
        <w:t>professionals</w:t>
      </w:r>
      <w:r w:rsidR="00A01F3E" w:rsidRPr="00D578DD">
        <w:rPr>
          <w:rFonts w:ascii="Arial" w:hAnsi="Arial" w:cs="Arial"/>
          <w:sz w:val="28"/>
          <w:szCs w:val="28"/>
        </w:rPr>
        <w:t xml:space="preserve"> should </w:t>
      </w:r>
      <w:r w:rsidRPr="00D578DD">
        <w:rPr>
          <w:rFonts w:ascii="Arial" w:hAnsi="Arial" w:cs="Arial"/>
          <w:sz w:val="28"/>
          <w:szCs w:val="28"/>
        </w:rPr>
        <w:t>consult with the Child Protection Register to establish if the child</w:t>
      </w:r>
      <w:r w:rsidR="00F97A48" w:rsidRPr="00D578DD">
        <w:rPr>
          <w:rFonts w:ascii="Arial" w:hAnsi="Arial" w:cs="Arial"/>
          <w:sz w:val="28"/>
          <w:szCs w:val="28"/>
        </w:rPr>
        <w:t>/young person</w:t>
      </w:r>
      <w:r w:rsidRPr="00D578DD">
        <w:rPr>
          <w:rFonts w:ascii="Arial" w:hAnsi="Arial" w:cs="Arial"/>
          <w:sz w:val="28"/>
          <w:szCs w:val="28"/>
        </w:rPr>
        <w:t xml:space="preserve"> is currently </w:t>
      </w:r>
      <w:r w:rsidR="00B742C8" w:rsidRPr="00D578DD">
        <w:rPr>
          <w:rFonts w:ascii="Arial" w:hAnsi="Arial" w:cs="Arial"/>
          <w:sz w:val="28"/>
          <w:szCs w:val="28"/>
        </w:rPr>
        <w:t>subject to</w:t>
      </w:r>
      <w:r w:rsidRPr="00D578DD">
        <w:rPr>
          <w:rFonts w:ascii="Arial" w:hAnsi="Arial" w:cs="Arial"/>
          <w:sz w:val="28"/>
          <w:szCs w:val="28"/>
        </w:rPr>
        <w:t xml:space="preserve"> an inter-agency Child Protection Plan. </w:t>
      </w:r>
      <w:r w:rsidR="00A01F3E" w:rsidRPr="00D578DD">
        <w:rPr>
          <w:rFonts w:ascii="Arial" w:hAnsi="Arial" w:cs="Arial"/>
          <w:sz w:val="28"/>
          <w:szCs w:val="28"/>
        </w:rPr>
        <w:t xml:space="preserve">This information may be accessed by contacting social </w:t>
      </w:r>
      <w:r w:rsidR="00F97A48" w:rsidRPr="00D578DD">
        <w:rPr>
          <w:rFonts w:ascii="Arial" w:hAnsi="Arial" w:cs="Arial"/>
          <w:sz w:val="28"/>
          <w:szCs w:val="28"/>
        </w:rPr>
        <w:t>services via the local Gateway T</w:t>
      </w:r>
      <w:r w:rsidR="00A01F3E" w:rsidRPr="00D578DD">
        <w:rPr>
          <w:rFonts w:ascii="Arial" w:hAnsi="Arial" w:cs="Arial"/>
          <w:sz w:val="28"/>
          <w:szCs w:val="28"/>
        </w:rPr>
        <w:t xml:space="preserve">eam.  </w:t>
      </w:r>
      <w:r w:rsidRPr="00D578DD">
        <w:rPr>
          <w:rFonts w:ascii="Arial" w:hAnsi="Arial" w:cs="Arial"/>
          <w:sz w:val="28"/>
          <w:szCs w:val="28"/>
        </w:rPr>
        <w:t>The absence of the child</w:t>
      </w:r>
      <w:r w:rsidR="00F97A48" w:rsidRPr="00D578DD">
        <w:rPr>
          <w:rFonts w:ascii="Arial" w:hAnsi="Arial" w:cs="Arial"/>
          <w:sz w:val="28"/>
          <w:szCs w:val="28"/>
        </w:rPr>
        <w:t>/young person</w:t>
      </w:r>
      <w:r w:rsidRPr="00D578DD">
        <w:rPr>
          <w:rFonts w:ascii="Arial" w:hAnsi="Arial" w:cs="Arial"/>
          <w:sz w:val="28"/>
          <w:szCs w:val="28"/>
        </w:rPr>
        <w:t>’s name</w:t>
      </w:r>
      <w:r w:rsidR="001C1342" w:rsidRPr="00D578DD">
        <w:rPr>
          <w:rFonts w:ascii="Arial" w:hAnsi="Arial" w:cs="Arial"/>
          <w:sz w:val="28"/>
          <w:szCs w:val="28"/>
        </w:rPr>
        <w:t xml:space="preserve"> on the Child Protection Register</w:t>
      </w:r>
      <w:r w:rsidRPr="00D578DD">
        <w:rPr>
          <w:rFonts w:ascii="Arial" w:hAnsi="Arial" w:cs="Arial"/>
          <w:sz w:val="28"/>
          <w:szCs w:val="28"/>
        </w:rPr>
        <w:t xml:space="preserve">, however, should not be used to reassure oneself that no further action is required. </w:t>
      </w:r>
    </w:p>
    <w:p w:rsidR="002F2EF5" w:rsidRPr="00D578DD" w:rsidRDefault="00EF6C15" w:rsidP="00EF6C15">
      <w:pPr>
        <w:rPr>
          <w:rFonts w:ascii="Arial" w:hAnsi="Arial" w:cs="Arial"/>
          <w:sz w:val="28"/>
          <w:szCs w:val="28"/>
        </w:rPr>
      </w:pPr>
      <w:r w:rsidRPr="00D578DD">
        <w:rPr>
          <w:rFonts w:ascii="Arial" w:hAnsi="Arial" w:cs="Arial"/>
          <w:sz w:val="28"/>
          <w:szCs w:val="28"/>
        </w:rPr>
        <w:t xml:space="preserve">The </w:t>
      </w:r>
      <w:r w:rsidRPr="00D578DD">
        <w:rPr>
          <w:rFonts w:ascii="Arial" w:hAnsi="Arial" w:cs="Arial"/>
          <w:b/>
          <w:color w:val="0070C0"/>
          <w:sz w:val="28"/>
          <w:szCs w:val="28"/>
        </w:rPr>
        <w:t>Protocol for Joint Investigation by Social Workers and Police Officers of Alleged and Suspected Cases of Child Abuse – Northern Ireland</w:t>
      </w:r>
      <w:r w:rsidRPr="00D578DD">
        <w:rPr>
          <w:rFonts w:ascii="Arial" w:hAnsi="Arial" w:cs="Arial"/>
          <w:color w:val="0070C0"/>
          <w:sz w:val="28"/>
          <w:szCs w:val="28"/>
        </w:rPr>
        <w:t xml:space="preserve"> </w:t>
      </w:r>
      <w:r w:rsidRPr="00D578DD">
        <w:rPr>
          <w:rFonts w:ascii="Arial" w:hAnsi="Arial" w:cs="Arial"/>
          <w:sz w:val="28"/>
          <w:szCs w:val="28"/>
        </w:rPr>
        <w:t>sets out a framework for joint working between police and social services on receipt of a referral regarding alleged or suspected child abuse</w:t>
      </w:r>
      <w:r w:rsidR="002F2EF5" w:rsidRPr="00D578DD">
        <w:rPr>
          <w:rFonts w:ascii="Arial" w:hAnsi="Arial" w:cs="Arial"/>
          <w:sz w:val="28"/>
          <w:szCs w:val="28"/>
        </w:rPr>
        <w:t>.</w:t>
      </w:r>
      <w:r w:rsidR="00E61387" w:rsidRPr="00D578DD">
        <w:rPr>
          <w:rFonts w:ascii="Arial" w:hAnsi="Arial" w:cs="Arial"/>
          <w:sz w:val="28"/>
          <w:szCs w:val="28"/>
        </w:rPr>
        <w:t xml:space="preserve"> </w:t>
      </w:r>
    </w:p>
    <w:p w:rsidR="00DA1418" w:rsidRPr="00D578DD" w:rsidRDefault="0057208A" w:rsidP="00EF6C15">
      <w:pPr>
        <w:rPr>
          <w:rFonts w:ascii="Arial" w:hAnsi="Arial" w:cs="Arial"/>
          <w:sz w:val="28"/>
          <w:szCs w:val="28"/>
        </w:rPr>
      </w:pPr>
      <w:r w:rsidRPr="00D578DD">
        <w:rPr>
          <w:rFonts w:ascii="Arial" w:hAnsi="Arial" w:cs="Arial"/>
          <w:sz w:val="28"/>
          <w:szCs w:val="28"/>
        </w:rPr>
        <w:t>When a referral is made the nominated person from each agency will gather information for consultation and assessment which will be the basis for making a decision as to the need for a joint investigation. Consultation will then take place between social services and police to decide the way forward</w:t>
      </w:r>
      <w:r w:rsidR="002F2EF5" w:rsidRPr="00D578DD">
        <w:rPr>
          <w:rFonts w:ascii="Arial" w:hAnsi="Arial" w:cs="Arial"/>
          <w:sz w:val="28"/>
          <w:szCs w:val="28"/>
        </w:rPr>
        <w:t>.</w:t>
      </w:r>
    </w:p>
    <w:p w:rsidR="002F2EF5" w:rsidRPr="00D578DD" w:rsidRDefault="002F2EF5" w:rsidP="002F2EF5">
      <w:pPr>
        <w:rPr>
          <w:rFonts w:ascii="Arial" w:hAnsi="Arial" w:cs="Arial"/>
          <w:sz w:val="28"/>
          <w:szCs w:val="28"/>
        </w:rPr>
      </w:pPr>
      <w:r w:rsidRPr="00D578DD">
        <w:rPr>
          <w:rFonts w:ascii="Arial" w:hAnsi="Arial" w:cs="Arial"/>
          <w:sz w:val="28"/>
          <w:szCs w:val="28"/>
        </w:rPr>
        <w:t xml:space="preserve">The outcome of the initial assessment and consultation between police and social services could be:- </w:t>
      </w:r>
    </w:p>
    <w:p w:rsidR="002F2EF5" w:rsidRPr="00D578DD" w:rsidRDefault="002F2EF5" w:rsidP="002F2EF5">
      <w:pPr>
        <w:pStyle w:val="ListParagraph"/>
        <w:numPr>
          <w:ilvl w:val="0"/>
          <w:numId w:val="19"/>
        </w:numPr>
        <w:rPr>
          <w:rFonts w:ascii="Arial" w:hAnsi="Arial" w:cs="Arial"/>
          <w:sz w:val="28"/>
          <w:szCs w:val="28"/>
        </w:rPr>
      </w:pPr>
      <w:r w:rsidRPr="00D578DD">
        <w:rPr>
          <w:rFonts w:ascii="Arial" w:hAnsi="Arial" w:cs="Arial"/>
          <w:sz w:val="28"/>
          <w:szCs w:val="28"/>
        </w:rPr>
        <w:t xml:space="preserve">A single agency child protection investigation by social services for child protection </w:t>
      </w:r>
      <w:r w:rsidR="00A01F3E" w:rsidRPr="00D578DD">
        <w:rPr>
          <w:rFonts w:ascii="Arial" w:hAnsi="Arial" w:cs="Arial"/>
          <w:sz w:val="28"/>
          <w:szCs w:val="28"/>
        </w:rPr>
        <w:t xml:space="preserve">and/or </w:t>
      </w:r>
      <w:r w:rsidRPr="00D578DD">
        <w:rPr>
          <w:rFonts w:ascii="Arial" w:hAnsi="Arial" w:cs="Arial"/>
          <w:sz w:val="28"/>
          <w:szCs w:val="28"/>
        </w:rPr>
        <w:t>family support;</w:t>
      </w:r>
    </w:p>
    <w:p w:rsidR="002F2EF5" w:rsidRPr="00D578DD" w:rsidRDefault="002F2EF5" w:rsidP="002F2EF5">
      <w:pPr>
        <w:pStyle w:val="ListParagraph"/>
        <w:rPr>
          <w:rFonts w:ascii="Arial" w:hAnsi="Arial" w:cs="Arial"/>
          <w:sz w:val="28"/>
          <w:szCs w:val="28"/>
        </w:rPr>
      </w:pPr>
    </w:p>
    <w:p w:rsidR="002F2EF5" w:rsidRPr="00D578DD" w:rsidRDefault="002F2EF5" w:rsidP="002F2EF5">
      <w:pPr>
        <w:numPr>
          <w:ilvl w:val="0"/>
          <w:numId w:val="7"/>
        </w:numPr>
        <w:rPr>
          <w:rFonts w:ascii="Arial" w:hAnsi="Arial" w:cs="Arial"/>
          <w:sz w:val="28"/>
          <w:szCs w:val="28"/>
        </w:rPr>
      </w:pPr>
      <w:r w:rsidRPr="00D578DD">
        <w:rPr>
          <w:rFonts w:ascii="Arial" w:hAnsi="Arial" w:cs="Arial"/>
          <w:sz w:val="28"/>
          <w:szCs w:val="28"/>
        </w:rPr>
        <w:t>A single agency criminal investigation will be undertaken by the police;</w:t>
      </w:r>
    </w:p>
    <w:p w:rsidR="002F2EF5" w:rsidRPr="00D578DD" w:rsidRDefault="002F2EF5" w:rsidP="002F2EF5">
      <w:pPr>
        <w:numPr>
          <w:ilvl w:val="0"/>
          <w:numId w:val="7"/>
        </w:numPr>
        <w:rPr>
          <w:rFonts w:ascii="Arial" w:hAnsi="Arial" w:cs="Arial"/>
          <w:sz w:val="28"/>
          <w:szCs w:val="28"/>
        </w:rPr>
      </w:pPr>
      <w:r w:rsidRPr="00D578DD">
        <w:rPr>
          <w:rFonts w:ascii="Arial" w:hAnsi="Arial" w:cs="Arial"/>
          <w:sz w:val="28"/>
          <w:szCs w:val="28"/>
        </w:rPr>
        <w:t>A Joint Protocol Investigation involving police and social services;</w:t>
      </w:r>
    </w:p>
    <w:p w:rsidR="002F2EF5" w:rsidRPr="00D578DD" w:rsidRDefault="002F2EF5" w:rsidP="002F2EF5">
      <w:pPr>
        <w:numPr>
          <w:ilvl w:val="0"/>
          <w:numId w:val="7"/>
        </w:numPr>
        <w:rPr>
          <w:rFonts w:ascii="Arial" w:hAnsi="Arial" w:cs="Arial"/>
          <w:sz w:val="28"/>
          <w:szCs w:val="28"/>
        </w:rPr>
      </w:pPr>
      <w:r w:rsidRPr="00D578DD">
        <w:rPr>
          <w:rFonts w:ascii="Arial" w:hAnsi="Arial" w:cs="Arial"/>
          <w:sz w:val="28"/>
          <w:szCs w:val="28"/>
        </w:rPr>
        <w:t>No further action.</w:t>
      </w:r>
    </w:p>
    <w:p w:rsidR="002F2EF5" w:rsidRPr="00D578DD" w:rsidRDefault="002F2EF5" w:rsidP="002F2EF5">
      <w:pPr>
        <w:contextualSpacing/>
        <w:rPr>
          <w:rFonts w:ascii="Arial" w:hAnsi="Arial" w:cs="Arial"/>
          <w:sz w:val="28"/>
          <w:szCs w:val="28"/>
        </w:rPr>
      </w:pPr>
      <w:r w:rsidRPr="00D578DD">
        <w:rPr>
          <w:rFonts w:ascii="Arial" w:eastAsia="Times New Roman" w:hAnsi="Arial" w:cs="Arial"/>
          <w:sz w:val="28"/>
          <w:szCs w:val="28"/>
        </w:rPr>
        <w:t>If a Joint Protocol Investigation is initiated then an initial Strategy meeting/discussion must</w:t>
      </w:r>
      <w:r w:rsidRPr="00D578DD">
        <w:rPr>
          <w:rFonts w:ascii="Arial" w:hAnsi="Arial" w:cs="Arial"/>
          <w:sz w:val="28"/>
          <w:szCs w:val="28"/>
        </w:rPr>
        <w:t xml:space="preserve"> take place </w:t>
      </w:r>
      <w:r w:rsidR="00213344" w:rsidRPr="00D578DD">
        <w:rPr>
          <w:rFonts w:ascii="Arial" w:hAnsi="Arial" w:cs="Arial"/>
          <w:sz w:val="28"/>
          <w:szCs w:val="28"/>
        </w:rPr>
        <w:t>between police and social s</w:t>
      </w:r>
      <w:r w:rsidRPr="00D578DD">
        <w:rPr>
          <w:rFonts w:ascii="Arial" w:hAnsi="Arial" w:cs="Arial"/>
          <w:sz w:val="28"/>
          <w:szCs w:val="28"/>
        </w:rPr>
        <w:t>ervices.</w:t>
      </w:r>
    </w:p>
    <w:p w:rsidR="002F2EF5" w:rsidRPr="00D578DD" w:rsidRDefault="002F2EF5" w:rsidP="002F2EF5">
      <w:pPr>
        <w:contextualSpacing/>
        <w:rPr>
          <w:rFonts w:ascii="Arial" w:hAnsi="Arial" w:cs="Arial"/>
          <w:sz w:val="28"/>
          <w:szCs w:val="28"/>
        </w:rPr>
      </w:pPr>
    </w:p>
    <w:p w:rsidR="006D79A2" w:rsidRPr="00D578DD" w:rsidRDefault="002F2EF5" w:rsidP="002F2EF5">
      <w:pPr>
        <w:contextualSpacing/>
        <w:rPr>
          <w:rFonts w:ascii="Arial" w:hAnsi="Arial" w:cs="Arial"/>
          <w:sz w:val="28"/>
          <w:szCs w:val="28"/>
        </w:rPr>
      </w:pPr>
      <w:r w:rsidRPr="00D578DD">
        <w:rPr>
          <w:rFonts w:ascii="Arial" w:hAnsi="Arial" w:cs="Arial"/>
          <w:sz w:val="28"/>
          <w:szCs w:val="28"/>
        </w:rPr>
        <w:t xml:space="preserve">Further Strategy discussions/meetings may be required depending on the complexity of the case and may also need to include other </w:t>
      </w:r>
      <w:r w:rsidRPr="00D578DD">
        <w:rPr>
          <w:rFonts w:ascii="Arial" w:hAnsi="Arial" w:cs="Arial"/>
          <w:sz w:val="28"/>
          <w:szCs w:val="28"/>
        </w:rPr>
        <w:lastRenderedPageBreak/>
        <w:t xml:space="preserve">professionals such as a Forensic Medical Officer, GP, </w:t>
      </w:r>
      <w:proofErr w:type="gramStart"/>
      <w:r w:rsidRPr="00D578DD">
        <w:rPr>
          <w:rFonts w:ascii="Arial" w:hAnsi="Arial" w:cs="Arial"/>
          <w:sz w:val="28"/>
          <w:szCs w:val="28"/>
        </w:rPr>
        <w:t>Paediatrician</w:t>
      </w:r>
      <w:proofErr w:type="gramEnd"/>
      <w:r w:rsidRPr="00D578DD">
        <w:rPr>
          <w:rFonts w:ascii="Arial" w:hAnsi="Arial" w:cs="Arial"/>
          <w:sz w:val="28"/>
          <w:szCs w:val="28"/>
        </w:rPr>
        <w:t>, other health or education professionals and/or a person with special knowledge in dealing with children</w:t>
      </w:r>
      <w:r w:rsidR="00A6184A" w:rsidRPr="00D578DD">
        <w:rPr>
          <w:rFonts w:ascii="Arial" w:hAnsi="Arial" w:cs="Arial"/>
          <w:sz w:val="28"/>
          <w:szCs w:val="28"/>
        </w:rPr>
        <w:t>/young people</w:t>
      </w:r>
      <w:r w:rsidRPr="00D578DD">
        <w:rPr>
          <w:rFonts w:ascii="Arial" w:hAnsi="Arial" w:cs="Arial"/>
          <w:sz w:val="28"/>
          <w:szCs w:val="28"/>
        </w:rPr>
        <w:t xml:space="preserve"> with disabilities.</w:t>
      </w:r>
    </w:p>
    <w:p w:rsidR="002F2EF5" w:rsidRPr="00D578DD" w:rsidRDefault="002F2EF5" w:rsidP="002F2EF5">
      <w:pPr>
        <w:contextualSpacing/>
        <w:rPr>
          <w:rFonts w:ascii="Arial" w:hAnsi="Arial" w:cs="Arial"/>
          <w:sz w:val="28"/>
          <w:szCs w:val="28"/>
        </w:rPr>
      </w:pPr>
      <w:r w:rsidRPr="00D578DD">
        <w:rPr>
          <w:rFonts w:ascii="Arial" w:hAnsi="Arial" w:cs="Arial"/>
          <w:sz w:val="28"/>
          <w:szCs w:val="28"/>
        </w:rPr>
        <w:t xml:space="preserve">  </w:t>
      </w:r>
    </w:p>
    <w:p w:rsidR="00F56A5F" w:rsidRPr="00D578DD" w:rsidRDefault="00F56A5F" w:rsidP="00F56A5F">
      <w:pPr>
        <w:rPr>
          <w:rFonts w:ascii="Arial" w:hAnsi="Arial" w:cs="Arial"/>
          <w:sz w:val="28"/>
          <w:szCs w:val="28"/>
          <w:lang w:eastAsia="en-GB"/>
        </w:rPr>
      </w:pPr>
      <w:r w:rsidRPr="00D578DD">
        <w:rPr>
          <w:rFonts w:ascii="Arial" w:hAnsi="Arial" w:cs="Arial"/>
          <w:sz w:val="28"/>
          <w:szCs w:val="28"/>
        </w:rPr>
        <w:t xml:space="preserve">In cases of </w:t>
      </w:r>
      <w:r w:rsidR="007F61C2" w:rsidRPr="00D578DD">
        <w:rPr>
          <w:rFonts w:ascii="Arial" w:hAnsi="Arial" w:cs="Arial"/>
          <w:sz w:val="28"/>
          <w:szCs w:val="28"/>
        </w:rPr>
        <w:t xml:space="preserve">alleged or </w:t>
      </w:r>
      <w:r w:rsidRPr="00D578DD">
        <w:rPr>
          <w:rFonts w:ascii="Arial" w:hAnsi="Arial" w:cs="Arial"/>
          <w:sz w:val="28"/>
          <w:szCs w:val="28"/>
        </w:rPr>
        <w:t>suspected ch</w:t>
      </w:r>
      <w:r w:rsidR="00A6184A" w:rsidRPr="00D578DD">
        <w:rPr>
          <w:rFonts w:ascii="Arial" w:hAnsi="Arial" w:cs="Arial"/>
          <w:sz w:val="28"/>
          <w:szCs w:val="28"/>
        </w:rPr>
        <w:t>ild sexual abuse in children/</w:t>
      </w:r>
      <w:r w:rsidRPr="00D578DD">
        <w:rPr>
          <w:rFonts w:ascii="Arial" w:hAnsi="Arial" w:cs="Arial"/>
          <w:sz w:val="28"/>
          <w:szCs w:val="28"/>
        </w:rPr>
        <w:t>young people currently below 18 years of age consultation should also take place at this stage with a relevant medical professional at The Rowan</w:t>
      </w:r>
      <w:r w:rsidR="0057208A" w:rsidRPr="00D578DD">
        <w:rPr>
          <w:rFonts w:ascii="Arial" w:hAnsi="Arial" w:cs="Arial"/>
          <w:sz w:val="28"/>
          <w:szCs w:val="28"/>
        </w:rPr>
        <w:t xml:space="preserve"> (</w:t>
      </w:r>
      <w:hyperlink r:id="rId10" w:history="1">
        <w:r w:rsidR="00B60743" w:rsidRPr="00D578DD">
          <w:rPr>
            <w:rStyle w:val="Hyperlink"/>
            <w:rFonts w:ascii="Arial" w:hAnsi="Arial" w:cs="Arial"/>
            <w:sz w:val="28"/>
            <w:szCs w:val="28"/>
          </w:rPr>
          <w:t>www.therowan.net</w:t>
        </w:r>
      </w:hyperlink>
      <w:r w:rsidR="0057208A" w:rsidRPr="00D578DD">
        <w:rPr>
          <w:rFonts w:ascii="Arial" w:hAnsi="Arial" w:cs="Arial"/>
          <w:sz w:val="28"/>
          <w:szCs w:val="28"/>
        </w:rPr>
        <w:t xml:space="preserve">) which is the regional Sexual Assault Referral Centre (SARC) </w:t>
      </w:r>
      <w:r w:rsidR="00B60743" w:rsidRPr="00D578DD">
        <w:rPr>
          <w:rFonts w:ascii="Arial" w:hAnsi="Arial" w:cs="Arial"/>
          <w:sz w:val="28"/>
          <w:szCs w:val="28"/>
        </w:rPr>
        <w:t xml:space="preserve">for Northern Ireland. </w:t>
      </w:r>
      <w:r w:rsidR="0057208A" w:rsidRPr="00D578DD">
        <w:rPr>
          <w:rFonts w:ascii="Arial" w:hAnsi="Arial" w:cs="Arial"/>
          <w:sz w:val="28"/>
          <w:szCs w:val="28"/>
        </w:rPr>
        <w:t xml:space="preserve"> </w:t>
      </w:r>
      <w:r w:rsidRPr="00D578DD">
        <w:rPr>
          <w:rFonts w:ascii="Arial" w:hAnsi="Arial" w:cs="Arial"/>
          <w:sz w:val="28"/>
          <w:szCs w:val="28"/>
          <w:lang w:eastAsia="en-GB"/>
        </w:rPr>
        <w:t xml:space="preserve"> </w:t>
      </w:r>
    </w:p>
    <w:p w:rsidR="00B60743" w:rsidRPr="00D578DD" w:rsidRDefault="00B60743" w:rsidP="00EF6C15">
      <w:pPr>
        <w:jc w:val="both"/>
        <w:rPr>
          <w:rFonts w:ascii="Arial" w:hAnsi="Arial" w:cs="Arial"/>
          <w:b/>
          <w:sz w:val="28"/>
          <w:szCs w:val="28"/>
        </w:rPr>
      </w:pPr>
    </w:p>
    <w:p w:rsidR="00142CC6" w:rsidRPr="00D578DD" w:rsidRDefault="0043255C" w:rsidP="00EF6C15">
      <w:pPr>
        <w:jc w:val="both"/>
        <w:rPr>
          <w:rFonts w:ascii="Arial" w:hAnsi="Arial" w:cs="Arial"/>
          <w:b/>
          <w:color w:val="0070C0"/>
          <w:sz w:val="28"/>
          <w:szCs w:val="28"/>
        </w:rPr>
      </w:pPr>
      <w:r w:rsidRPr="00D578DD">
        <w:rPr>
          <w:rFonts w:ascii="Arial" w:hAnsi="Arial" w:cs="Arial"/>
          <w:b/>
          <w:color w:val="0070C0"/>
          <w:sz w:val="28"/>
          <w:szCs w:val="28"/>
        </w:rPr>
        <w:t xml:space="preserve">General </w:t>
      </w:r>
      <w:r w:rsidR="006E17F9" w:rsidRPr="00D578DD">
        <w:rPr>
          <w:rFonts w:ascii="Arial" w:hAnsi="Arial" w:cs="Arial"/>
          <w:b/>
          <w:color w:val="0070C0"/>
          <w:sz w:val="28"/>
          <w:szCs w:val="28"/>
        </w:rPr>
        <w:t>Guidance in relation to</w:t>
      </w:r>
      <w:r w:rsidRPr="00D578DD">
        <w:rPr>
          <w:rFonts w:ascii="Arial" w:hAnsi="Arial" w:cs="Arial"/>
          <w:b/>
          <w:color w:val="0070C0"/>
          <w:sz w:val="28"/>
          <w:szCs w:val="28"/>
        </w:rPr>
        <w:t xml:space="preserve"> </w:t>
      </w:r>
      <w:r w:rsidR="00142CC6" w:rsidRPr="00D578DD">
        <w:rPr>
          <w:rFonts w:ascii="Arial" w:hAnsi="Arial" w:cs="Arial"/>
          <w:b/>
          <w:color w:val="0070C0"/>
          <w:sz w:val="28"/>
          <w:szCs w:val="28"/>
        </w:rPr>
        <w:t>Medical Assessment</w:t>
      </w:r>
    </w:p>
    <w:p w:rsidR="000F1A47" w:rsidRPr="00D578DD" w:rsidRDefault="006534A2" w:rsidP="00EF6C15">
      <w:pPr>
        <w:jc w:val="both"/>
        <w:rPr>
          <w:rFonts w:ascii="Arial" w:hAnsi="Arial" w:cs="Arial"/>
          <w:sz w:val="28"/>
          <w:szCs w:val="28"/>
        </w:rPr>
      </w:pPr>
      <w:r w:rsidRPr="00D578DD">
        <w:rPr>
          <w:rFonts w:ascii="Arial" w:hAnsi="Arial" w:cs="Arial"/>
          <w:sz w:val="28"/>
          <w:szCs w:val="28"/>
        </w:rPr>
        <w:t xml:space="preserve">The General Medical Council guidance </w:t>
      </w:r>
      <w:r w:rsidRPr="00D578DD">
        <w:rPr>
          <w:rFonts w:ascii="Arial" w:hAnsi="Arial" w:cs="Arial"/>
          <w:b/>
          <w:color w:val="0070C0"/>
          <w:sz w:val="28"/>
          <w:szCs w:val="28"/>
        </w:rPr>
        <w:t>Protecting children and young people: The responsibilities of all doctors</w:t>
      </w:r>
      <w:r w:rsidRPr="00D578DD">
        <w:rPr>
          <w:rFonts w:ascii="Arial" w:hAnsi="Arial" w:cs="Arial"/>
          <w:color w:val="0070C0"/>
          <w:sz w:val="28"/>
          <w:szCs w:val="28"/>
        </w:rPr>
        <w:t xml:space="preserve"> </w:t>
      </w:r>
      <w:r w:rsidRPr="00D578DD">
        <w:rPr>
          <w:rFonts w:ascii="Arial" w:hAnsi="Arial" w:cs="Arial"/>
          <w:sz w:val="28"/>
          <w:szCs w:val="28"/>
        </w:rPr>
        <w:t>sets out the responsibilities of all doctors and includes advice on:</w:t>
      </w:r>
    </w:p>
    <w:p w:rsidR="006534A2" w:rsidRPr="00D578DD" w:rsidRDefault="006534A2" w:rsidP="00C85522">
      <w:pPr>
        <w:pStyle w:val="ListParagraph"/>
        <w:numPr>
          <w:ilvl w:val="0"/>
          <w:numId w:val="33"/>
        </w:numPr>
        <w:tabs>
          <w:tab w:val="clear" w:pos="360"/>
          <w:tab w:val="num" w:pos="0"/>
        </w:tabs>
        <w:jc w:val="both"/>
        <w:rPr>
          <w:rFonts w:ascii="Arial" w:hAnsi="Arial" w:cs="Arial"/>
          <w:sz w:val="28"/>
          <w:szCs w:val="28"/>
        </w:rPr>
      </w:pPr>
      <w:r w:rsidRPr="00D578DD">
        <w:rPr>
          <w:rFonts w:ascii="Arial" w:hAnsi="Arial" w:cs="Arial"/>
          <w:sz w:val="28"/>
          <w:szCs w:val="28"/>
        </w:rPr>
        <w:t>Identifying children and young people at risk of, or suffering, abuse or neglect</w:t>
      </w:r>
    </w:p>
    <w:p w:rsidR="006534A2" w:rsidRPr="00D578DD" w:rsidRDefault="006534A2" w:rsidP="006534A2">
      <w:pPr>
        <w:pStyle w:val="ListParagraph"/>
        <w:numPr>
          <w:ilvl w:val="0"/>
          <w:numId w:val="33"/>
        </w:numPr>
        <w:jc w:val="both"/>
        <w:rPr>
          <w:rFonts w:ascii="Arial" w:hAnsi="Arial" w:cs="Arial"/>
          <w:sz w:val="28"/>
          <w:szCs w:val="28"/>
        </w:rPr>
      </w:pPr>
      <w:r w:rsidRPr="00D578DD">
        <w:rPr>
          <w:rFonts w:ascii="Arial" w:hAnsi="Arial" w:cs="Arial"/>
          <w:sz w:val="28"/>
          <w:szCs w:val="28"/>
        </w:rPr>
        <w:t>Meeting the communication needs of children, young people and parents</w:t>
      </w:r>
    </w:p>
    <w:p w:rsidR="006534A2" w:rsidRPr="00D578DD" w:rsidRDefault="006534A2" w:rsidP="006534A2">
      <w:pPr>
        <w:pStyle w:val="ListParagraph"/>
        <w:numPr>
          <w:ilvl w:val="0"/>
          <w:numId w:val="33"/>
        </w:numPr>
        <w:jc w:val="both"/>
        <w:rPr>
          <w:rFonts w:ascii="Arial" w:hAnsi="Arial" w:cs="Arial"/>
          <w:sz w:val="28"/>
          <w:szCs w:val="28"/>
        </w:rPr>
      </w:pPr>
      <w:r w:rsidRPr="00D578DD">
        <w:rPr>
          <w:rFonts w:ascii="Arial" w:hAnsi="Arial" w:cs="Arial"/>
          <w:sz w:val="28"/>
          <w:szCs w:val="28"/>
        </w:rPr>
        <w:t>Confidentiality and sharing information</w:t>
      </w:r>
    </w:p>
    <w:p w:rsidR="006534A2" w:rsidRPr="00D578DD" w:rsidRDefault="006534A2" w:rsidP="006534A2">
      <w:pPr>
        <w:pStyle w:val="ListParagraph"/>
        <w:numPr>
          <w:ilvl w:val="0"/>
          <w:numId w:val="33"/>
        </w:numPr>
        <w:jc w:val="both"/>
        <w:rPr>
          <w:rFonts w:ascii="Arial" w:hAnsi="Arial" w:cs="Arial"/>
          <w:sz w:val="28"/>
          <w:szCs w:val="28"/>
        </w:rPr>
      </w:pPr>
      <w:r w:rsidRPr="00D578DD">
        <w:rPr>
          <w:rFonts w:ascii="Arial" w:hAnsi="Arial" w:cs="Arial"/>
          <w:sz w:val="28"/>
          <w:szCs w:val="28"/>
        </w:rPr>
        <w:t xml:space="preserve">Child Protection examinations  </w:t>
      </w:r>
    </w:p>
    <w:p w:rsidR="006534A2" w:rsidRPr="00D578DD" w:rsidRDefault="006534A2" w:rsidP="006534A2">
      <w:pPr>
        <w:pStyle w:val="ListParagraph"/>
        <w:numPr>
          <w:ilvl w:val="0"/>
          <w:numId w:val="33"/>
        </w:numPr>
        <w:jc w:val="both"/>
        <w:rPr>
          <w:rFonts w:ascii="Arial" w:hAnsi="Arial" w:cs="Arial"/>
          <w:sz w:val="28"/>
          <w:szCs w:val="28"/>
        </w:rPr>
      </w:pPr>
      <w:r w:rsidRPr="00D578DD">
        <w:rPr>
          <w:rFonts w:ascii="Arial" w:hAnsi="Arial" w:cs="Arial"/>
          <w:sz w:val="28"/>
          <w:szCs w:val="28"/>
        </w:rPr>
        <w:t>Giving evidence in Court</w:t>
      </w:r>
    </w:p>
    <w:p w:rsidR="000F1A47" w:rsidRPr="00D578DD" w:rsidRDefault="000F1A47" w:rsidP="00EF6C15">
      <w:pPr>
        <w:jc w:val="both"/>
        <w:rPr>
          <w:rFonts w:ascii="Arial" w:hAnsi="Arial" w:cs="Arial"/>
          <w:b/>
          <w:color w:val="548DD4" w:themeColor="text2" w:themeTint="99"/>
          <w:sz w:val="28"/>
          <w:szCs w:val="28"/>
        </w:rPr>
      </w:pPr>
    </w:p>
    <w:p w:rsidR="006534A2" w:rsidRPr="00D578DD" w:rsidRDefault="006534A2" w:rsidP="006534A2">
      <w:pPr>
        <w:spacing w:after="0"/>
        <w:jc w:val="both"/>
        <w:rPr>
          <w:rFonts w:ascii="Arial" w:hAnsi="Arial" w:cs="Arial"/>
          <w:b/>
          <w:sz w:val="28"/>
          <w:szCs w:val="28"/>
        </w:rPr>
      </w:pPr>
      <w:r w:rsidRPr="00D578DD">
        <w:rPr>
          <w:rFonts w:ascii="Arial" w:hAnsi="Arial" w:cs="Arial"/>
          <w:b/>
          <w:sz w:val="28"/>
          <w:szCs w:val="28"/>
        </w:rPr>
        <w:t>GMC Protecting Children and Young People: The responsibility of all doctors</w:t>
      </w:r>
    </w:p>
    <w:p w:rsidR="006534A2" w:rsidRPr="00D578DD" w:rsidRDefault="00D578DD" w:rsidP="006534A2">
      <w:pPr>
        <w:spacing w:after="0"/>
        <w:jc w:val="both"/>
        <w:rPr>
          <w:rFonts w:ascii="Arial" w:hAnsi="Arial" w:cs="Arial"/>
          <w:b/>
          <w:color w:val="548DD4" w:themeColor="text2" w:themeTint="99"/>
          <w:sz w:val="28"/>
          <w:szCs w:val="28"/>
        </w:rPr>
      </w:pPr>
      <w:hyperlink r:id="rId11" w:history="1">
        <w:r w:rsidR="006534A2" w:rsidRPr="00D578DD">
          <w:rPr>
            <w:rStyle w:val="Hyperlink"/>
            <w:rFonts w:ascii="Arial" w:hAnsi="Arial" w:cs="Arial"/>
            <w:b/>
            <w:sz w:val="28"/>
            <w:szCs w:val="28"/>
          </w:rPr>
          <w:t>www.gmc-uk.org/guidance/ethical_guidance/13257.asp</w:t>
        </w:r>
      </w:hyperlink>
      <w:r w:rsidR="006534A2" w:rsidRPr="00D578DD">
        <w:rPr>
          <w:rFonts w:ascii="Arial" w:hAnsi="Arial" w:cs="Arial"/>
          <w:b/>
          <w:sz w:val="28"/>
          <w:szCs w:val="28"/>
        </w:rPr>
        <w:t xml:space="preserve"> </w:t>
      </w:r>
    </w:p>
    <w:p w:rsidR="006534A2" w:rsidRPr="00D578DD" w:rsidRDefault="006534A2" w:rsidP="006534A2">
      <w:pPr>
        <w:spacing w:after="0"/>
        <w:jc w:val="both"/>
        <w:rPr>
          <w:rFonts w:ascii="Arial" w:hAnsi="Arial" w:cs="Arial"/>
          <w:b/>
          <w:color w:val="548DD4" w:themeColor="text2" w:themeTint="99"/>
          <w:sz w:val="28"/>
          <w:szCs w:val="28"/>
        </w:rPr>
      </w:pPr>
      <w:r w:rsidRPr="00D578DD">
        <w:rPr>
          <w:rFonts w:ascii="Arial" w:hAnsi="Arial" w:cs="Arial"/>
          <w:b/>
          <w:color w:val="548DD4" w:themeColor="text2" w:themeTint="99"/>
          <w:sz w:val="28"/>
          <w:szCs w:val="28"/>
        </w:rPr>
        <w:t xml:space="preserve"> </w:t>
      </w:r>
    </w:p>
    <w:p w:rsidR="00A00A06" w:rsidRPr="00D578DD" w:rsidRDefault="00811573" w:rsidP="00EF6C15">
      <w:pPr>
        <w:rPr>
          <w:rFonts w:ascii="Arial" w:hAnsi="Arial" w:cs="Arial"/>
          <w:sz w:val="28"/>
          <w:szCs w:val="28"/>
        </w:rPr>
      </w:pPr>
      <w:r w:rsidRPr="00D578DD">
        <w:rPr>
          <w:rFonts w:ascii="Arial" w:hAnsi="Arial" w:cs="Arial"/>
          <w:sz w:val="28"/>
          <w:szCs w:val="28"/>
        </w:rPr>
        <w:t xml:space="preserve">In cases of </w:t>
      </w:r>
      <w:r w:rsidR="00A00A06" w:rsidRPr="00D578DD">
        <w:rPr>
          <w:rFonts w:ascii="Arial" w:hAnsi="Arial" w:cs="Arial"/>
          <w:sz w:val="28"/>
          <w:szCs w:val="28"/>
        </w:rPr>
        <w:t xml:space="preserve">alleged or suspected child abuse </w:t>
      </w:r>
      <w:r w:rsidR="00EF6C15" w:rsidRPr="00D578DD">
        <w:rPr>
          <w:rFonts w:ascii="Arial" w:hAnsi="Arial" w:cs="Arial"/>
          <w:sz w:val="28"/>
          <w:szCs w:val="28"/>
        </w:rPr>
        <w:t xml:space="preserve">medical </w:t>
      </w:r>
      <w:r w:rsidR="00A01F3E" w:rsidRPr="00D578DD">
        <w:rPr>
          <w:rFonts w:ascii="Arial" w:hAnsi="Arial" w:cs="Arial"/>
          <w:sz w:val="28"/>
          <w:szCs w:val="28"/>
        </w:rPr>
        <w:t xml:space="preserve">assessment </w:t>
      </w:r>
      <w:r w:rsidRPr="00D578DD">
        <w:rPr>
          <w:rFonts w:ascii="Arial" w:hAnsi="Arial" w:cs="Arial"/>
          <w:sz w:val="28"/>
          <w:szCs w:val="28"/>
        </w:rPr>
        <w:t>of the child/young person will often be carried out as part of the joint protocol investigation.</w:t>
      </w:r>
      <w:r w:rsidR="00EF6C15" w:rsidRPr="00D578DD">
        <w:rPr>
          <w:rFonts w:ascii="Arial" w:hAnsi="Arial" w:cs="Arial"/>
          <w:sz w:val="28"/>
          <w:szCs w:val="28"/>
        </w:rPr>
        <w:t xml:space="preserve"> </w:t>
      </w:r>
    </w:p>
    <w:p w:rsidR="00D50C45" w:rsidRPr="00D578DD" w:rsidRDefault="00EF6C15" w:rsidP="00D50C45">
      <w:pPr>
        <w:rPr>
          <w:rFonts w:ascii="Arial" w:eastAsia="Times New Roman" w:hAnsi="Arial" w:cs="Arial"/>
          <w:sz w:val="28"/>
          <w:szCs w:val="28"/>
        </w:rPr>
      </w:pPr>
      <w:r w:rsidRPr="00D578DD">
        <w:rPr>
          <w:rFonts w:ascii="Arial" w:hAnsi="Arial" w:cs="Arial"/>
          <w:sz w:val="28"/>
          <w:szCs w:val="28"/>
        </w:rPr>
        <w:t xml:space="preserve">The timing of any </w:t>
      </w:r>
      <w:r w:rsidR="00D50C45" w:rsidRPr="00D578DD">
        <w:rPr>
          <w:rFonts w:ascii="Arial" w:hAnsi="Arial" w:cs="Arial"/>
          <w:sz w:val="28"/>
          <w:szCs w:val="28"/>
        </w:rPr>
        <w:t xml:space="preserve">medical </w:t>
      </w:r>
      <w:r w:rsidR="00A01F3E" w:rsidRPr="00D578DD">
        <w:rPr>
          <w:rFonts w:ascii="Arial" w:hAnsi="Arial" w:cs="Arial"/>
          <w:sz w:val="28"/>
          <w:szCs w:val="28"/>
        </w:rPr>
        <w:t xml:space="preserve">assessment </w:t>
      </w:r>
      <w:r w:rsidRPr="00D578DD">
        <w:rPr>
          <w:rFonts w:ascii="Arial" w:hAnsi="Arial" w:cs="Arial"/>
          <w:sz w:val="28"/>
          <w:szCs w:val="28"/>
        </w:rPr>
        <w:t>will depend first and foremost on the urgency of the child</w:t>
      </w:r>
      <w:r w:rsidR="002A6C2C" w:rsidRPr="00D578DD">
        <w:rPr>
          <w:rFonts w:ascii="Arial" w:hAnsi="Arial" w:cs="Arial"/>
          <w:sz w:val="28"/>
          <w:szCs w:val="28"/>
        </w:rPr>
        <w:t>/young person</w:t>
      </w:r>
      <w:r w:rsidRPr="00D578DD">
        <w:rPr>
          <w:rFonts w:ascii="Arial" w:hAnsi="Arial" w:cs="Arial"/>
          <w:sz w:val="28"/>
          <w:szCs w:val="28"/>
        </w:rPr>
        <w:t>’s medical and welfare</w:t>
      </w:r>
      <w:r w:rsidR="00D50C45" w:rsidRPr="00D578DD">
        <w:rPr>
          <w:rFonts w:ascii="Arial" w:hAnsi="Arial" w:cs="Arial"/>
          <w:sz w:val="28"/>
          <w:szCs w:val="28"/>
        </w:rPr>
        <w:t xml:space="preserve"> needs. </w:t>
      </w:r>
      <w:r w:rsidRPr="00D578DD">
        <w:rPr>
          <w:rFonts w:ascii="Arial" w:hAnsi="Arial" w:cs="Arial"/>
          <w:sz w:val="28"/>
          <w:szCs w:val="28"/>
        </w:rPr>
        <w:t xml:space="preserve"> </w:t>
      </w:r>
      <w:r w:rsidR="00D50C45" w:rsidRPr="00D578DD">
        <w:rPr>
          <w:rFonts w:ascii="Arial" w:hAnsi="Arial" w:cs="Arial"/>
          <w:sz w:val="28"/>
          <w:szCs w:val="28"/>
        </w:rPr>
        <w:t xml:space="preserve">It is critically important that all relevant agencies/professionals assist in the planning process. The opportunity for </w:t>
      </w:r>
      <w:r w:rsidRPr="00D578DD">
        <w:rPr>
          <w:rFonts w:ascii="Arial" w:hAnsi="Arial" w:cs="Arial"/>
          <w:sz w:val="28"/>
          <w:szCs w:val="28"/>
        </w:rPr>
        <w:t xml:space="preserve">forensic recovery </w:t>
      </w:r>
      <w:r w:rsidR="00D50C45" w:rsidRPr="00D578DD">
        <w:rPr>
          <w:rFonts w:ascii="Arial" w:hAnsi="Arial" w:cs="Arial"/>
          <w:sz w:val="28"/>
          <w:szCs w:val="28"/>
        </w:rPr>
        <w:t xml:space="preserve">needs to be considered as part of any potential </w:t>
      </w:r>
      <w:r w:rsidRPr="00D578DD">
        <w:rPr>
          <w:rFonts w:ascii="Arial" w:hAnsi="Arial" w:cs="Arial"/>
          <w:sz w:val="28"/>
          <w:szCs w:val="28"/>
        </w:rPr>
        <w:t xml:space="preserve">criminal investigation. </w:t>
      </w:r>
      <w:r w:rsidR="00D50C45" w:rsidRPr="00D578DD">
        <w:rPr>
          <w:rFonts w:ascii="Arial" w:hAnsi="Arial" w:cs="Arial"/>
          <w:sz w:val="28"/>
          <w:szCs w:val="28"/>
        </w:rPr>
        <w:t xml:space="preserve">The planning process should also take account of the venue of the examination, which </w:t>
      </w:r>
      <w:r w:rsidR="00D50C45" w:rsidRPr="00D578DD">
        <w:rPr>
          <w:rFonts w:ascii="Arial" w:hAnsi="Arial" w:cs="Arial"/>
          <w:sz w:val="28"/>
          <w:szCs w:val="28"/>
        </w:rPr>
        <w:lastRenderedPageBreak/>
        <w:t>medical professionals will carry out the</w:t>
      </w:r>
      <w:r w:rsidR="00A01F3E" w:rsidRPr="00D578DD">
        <w:rPr>
          <w:rFonts w:ascii="Arial" w:hAnsi="Arial" w:cs="Arial"/>
          <w:sz w:val="28"/>
          <w:szCs w:val="28"/>
        </w:rPr>
        <w:t xml:space="preserve"> assessment</w:t>
      </w:r>
      <w:r w:rsidR="00D50C45" w:rsidRPr="00D578DD">
        <w:rPr>
          <w:rFonts w:ascii="Arial" w:hAnsi="Arial" w:cs="Arial"/>
          <w:sz w:val="28"/>
          <w:szCs w:val="28"/>
        </w:rPr>
        <w:t>, consent issues and any other operational/investigative matters.</w:t>
      </w:r>
      <w:r w:rsidR="00D50C45" w:rsidRPr="00D578DD">
        <w:rPr>
          <w:rFonts w:ascii="Arial" w:eastAsia="Times New Roman" w:hAnsi="Arial" w:cs="Arial"/>
          <w:sz w:val="28"/>
          <w:szCs w:val="28"/>
        </w:rPr>
        <w:t xml:space="preserve"> </w:t>
      </w:r>
    </w:p>
    <w:p w:rsidR="00A00A06" w:rsidRPr="00D578DD" w:rsidRDefault="00A00A06" w:rsidP="00EF6C15">
      <w:pPr>
        <w:rPr>
          <w:rFonts w:ascii="Arial" w:hAnsi="Arial" w:cs="Arial"/>
          <w:color w:val="0070C0"/>
          <w:sz w:val="28"/>
          <w:szCs w:val="28"/>
        </w:rPr>
      </w:pPr>
      <w:r w:rsidRPr="00D578DD">
        <w:rPr>
          <w:rFonts w:ascii="Arial" w:hAnsi="Arial" w:cs="Arial"/>
          <w:sz w:val="28"/>
          <w:szCs w:val="28"/>
        </w:rPr>
        <w:t>In the case of children who are under the age of 13</w:t>
      </w:r>
      <w:r w:rsidR="00D50C45" w:rsidRPr="00D578DD">
        <w:rPr>
          <w:rFonts w:ascii="Arial" w:hAnsi="Arial" w:cs="Arial"/>
          <w:sz w:val="28"/>
          <w:szCs w:val="28"/>
        </w:rPr>
        <w:t xml:space="preserve"> years</w:t>
      </w:r>
      <w:r w:rsidRPr="00D578DD">
        <w:rPr>
          <w:rFonts w:ascii="Arial" w:hAnsi="Arial" w:cs="Arial"/>
          <w:sz w:val="28"/>
          <w:szCs w:val="28"/>
        </w:rPr>
        <w:t xml:space="preserve">, or young people over that age, but who have additional vulnerability factors, a joint Forensic Medical Officer/Paediatric </w:t>
      </w:r>
      <w:r w:rsidR="00A01F3E" w:rsidRPr="00D578DD">
        <w:rPr>
          <w:rFonts w:ascii="Arial" w:hAnsi="Arial" w:cs="Arial"/>
          <w:sz w:val="28"/>
          <w:szCs w:val="28"/>
        </w:rPr>
        <w:t>m</w:t>
      </w:r>
      <w:r w:rsidRPr="00D578DD">
        <w:rPr>
          <w:rFonts w:ascii="Arial" w:hAnsi="Arial" w:cs="Arial"/>
          <w:sz w:val="28"/>
          <w:szCs w:val="28"/>
        </w:rPr>
        <w:t>edical</w:t>
      </w:r>
      <w:r w:rsidR="00A01F3E" w:rsidRPr="00D578DD">
        <w:rPr>
          <w:rFonts w:ascii="Arial" w:hAnsi="Arial" w:cs="Arial"/>
          <w:sz w:val="28"/>
          <w:szCs w:val="28"/>
        </w:rPr>
        <w:t xml:space="preserve"> assessment </w:t>
      </w:r>
      <w:r w:rsidRPr="00D578DD">
        <w:rPr>
          <w:rFonts w:ascii="Arial" w:hAnsi="Arial" w:cs="Arial"/>
          <w:sz w:val="28"/>
          <w:szCs w:val="28"/>
        </w:rPr>
        <w:t xml:space="preserve">should where possible be conducted. A joint medical </w:t>
      </w:r>
      <w:r w:rsidR="00960408" w:rsidRPr="00D578DD">
        <w:rPr>
          <w:rFonts w:ascii="Arial" w:hAnsi="Arial" w:cs="Arial"/>
          <w:sz w:val="28"/>
          <w:szCs w:val="28"/>
        </w:rPr>
        <w:t>assessment should</w:t>
      </w:r>
      <w:r w:rsidRPr="00D578DD">
        <w:rPr>
          <w:rFonts w:ascii="Arial" w:hAnsi="Arial" w:cs="Arial"/>
          <w:sz w:val="28"/>
          <w:szCs w:val="28"/>
        </w:rPr>
        <w:t xml:space="preserve"> also be considered </w:t>
      </w:r>
      <w:r w:rsidR="00E96492" w:rsidRPr="00D578DD">
        <w:rPr>
          <w:rFonts w:ascii="Arial" w:hAnsi="Arial" w:cs="Arial"/>
          <w:sz w:val="28"/>
          <w:szCs w:val="28"/>
        </w:rPr>
        <w:t>in cases of children</w:t>
      </w:r>
      <w:r w:rsidR="00D50C45" w:rsidRPr="00D578DD">
        <w:rPr>
          <w:rFonts w:ascii="Arial" w:hAnsi="Arial" w:cs="Arial"/>
          <w:sz w:val="28"/>
          <w:szCs w:val="28"/>
        </w:rPr>
        <w:t>/young people</w:t>
      </w:r>
      <w:r w:rsidR="00E96492" w:rsidRPr="00D578DD">
        <w:rPr>
          <w:rFonts w:ascii="Arial" w:hAnsi="Arial" w:cs="Arial"/>
          <w:sz w:val="28"/>
          <w:szCs w:val="28"/>
        </w:rPr>
        <w:t xml:space="preserve"> age</w:t>
      </w:r>
      <w:r w:rsidR="00D50C45" w:rsidRPr="00D578DD">
        <w:rPr>
          <w:rFonts w:ascii="Arial" w:hAnsi="Arial" w:cs="Arial"/>
          <w:sz w:val="28"/>
          <w:szCs w:val="28"/>
        </w:rPr>
        <w:t>d</w:t>
      </w:r>
      <w:r w:rsidR="00E96492" w:rsidRPr="00D578DD">
        <w:rPr>
          <w:rFonts w:ascii="Arial" w:hAnsi="Arial" w:cs="Arial"/>
          <w:sz w:val="28"/>
          <w:szCs w:val="28"/>
        </w:rPr>
        <w:t xml:space="preserve"> 13, 14 and 15 </w:t>
      </w:r>
      <w:r w:rsidR="00D50C45" w:rsidRPr="00D578DD">
        <w:rPr>
          <w:rFonts w:ascii="Arial" w:hAnsi="Arial" w:cs="Arial"/>
          <w:sz w:val="28"/>
          <w:szCs w:val="28"/>
        </w:rPr>
        <w:t xml:space="preserve">years </w:t>
      </w:r>
      <w:r w:rsidR="00E96492" w:rsidRPr="00D578DD">
        <w:rPr>
          <w:rFonts w:ascii="Arial" w:hAnsi="Arial" w:cs="Arial"/>
          <w:sz w:val="28"/>
          <w:szCs w:val="28"/>
        </w:rPr>
        <w:t xml:space="preserve">as per the </w:t>
      </w:r>
      <w:r w:rsidR="00E96492" w:rsidRPr="00D578DD">
        <w:rPr>
          <w:rFonts w:ascii="Arial" w:hAnsi="Arial" w:cs="Arial"/>
          <w:b/>
          <w:color w:val="0070C0"/>
          <w:sz w:val="28"/>
          <w:szCs w:val="28"/>
        </w:rPr>
        <w:t xml:space="preserve">Royal College of Paediatrics and Child Health and the Faculty of Forensic and Legal Medicine (2007) Guidelines on Paediatric Forensic Examinations </w:t>
      </w:r>
      <w:r w:rsidRPr="00D578DD">
        <w:rPr>
          <w:rFonts w:ascii="Arial" w:hAnsi="Arial" w:cs="Arial"/>
          <w:color w:val="0070C0"/>
          <w:sz w:val="28"/>
          <w:szCs w:val="28"/>
        </w:rPr>
        <w:t>(</w:t>
      </w:r>
      <w:hyperlink r:id="rId12" w:history="1">
        <w:r w:rsidR="00E96492" w:rsidRPr="00D578DD">
          <w:rPr>
            <w:rStyle w:val="Hyperlink"/>
            <w:rFonts w:ascii="Arial" w:hAnsi="Arial" w:cs="Arial"/>
            <w:color w:val="0070C0"/>
            <w:sz w:val="28"/>
            <w:szCs w:val="28"/>
          </w:rPr>
          <w:t>www.rcpch.ac.uk)</w:t>
        </w:r>
      </w:hyperlink>
      <w:r w:rsidR="00E96492" w:rsidRPr="00D578DD">
        <w:rPr>
          <w:rFonts w:ascii="Arial" w:hAnsi="Arial" w:cs="Arial"/>
          <w:color w:val="0070C0"/>
          <w:sz w:val="28"/>
          <w:szCs w:val="28"/>
        </w:rPr>
        <w:t>.</w:t>
      </w:r>
      <w:r w:rsidRPr="00D578DD">
        <w:rPr>
          <w:rFonts w:ascii="Arial" w:hAnsi="Arial" w:cs="Arial"/>
          <w:color w:val="0070C0"/>
          <w:sz w:val="28"/>
          <w:szCs w:val="28"/>
        </w:rPr>
        <w:t xml:space="preserve"> </w:t>
      </w:r>
    </w:p>
    <w:p w:rsidR="00C2772D" w:rsidRPr="00D578DD" w:rsidRDefault="00C2772D" w:rsidP="00C2772D">
      <w:pPr>
        <w:rPr>
          <w:rFonts w:ascii="Arial" w:hAnsi="Arial" w:cs="Arial"/>
          <w:sz w:val="28"/>
          <w:szCs w:val="28"/>
        </w:rPr>
      </w:pPr>
      <w:r w:rsidRPr="00D578DD">
        <w:rPr>
          <w:rFonts w:ascii="Arial" w:hAnsi="Arial" w:cs="Arial"/>
          <w:sz w:val="28"/>
          <w:szCs w:val="28"/>
        </w:rPr>
        <w:t xml:space="preserve">All paediatric forensic medical </w:t>
      </w:r>
      <w:r w:rsidR="00960408" w:rsidRPr="00D578DD">
        <w:rPr>
          <w:rFonts w:ascii="Arial" w:hAnsi="Arial" w:cs="Arial"/>
          <w:sz w:val="28"/>
          <w:szCs w:val="28"/>
        </w:rPr>
        <w:t xml:space="preserve">assessments </w:t>
      </w:r>
      <w:r w:rsidRPr="00D578DD">
        <w:rPr>
          <w:rFonts w:ascii="Arial" w:hAnsi="Arial" w:cs="Arial"/>
          <w:sz w:val="28"/>
          <w:szCs w:val="28"/>
        </w:rPr>
        <w:t xml:space="preserve">should take place in a clinical paediatric facility whether in a hospital or community setting unless there are reasonable grounds not to do so. </w:t>
      </w:r>
    </w:p>
    <w:p w:rsidR="00C2772D" w:rsidRPr="00D578DD" w:rsidRDefault="00C2772D" w:rsidP="00C2772D">
      <w:pPr>
        <w:rPr>
          <w:rFonts w:ascii="Arial" w:hAnsi="Arial" w:cs="Arial"/>
          <w:sz w:val="28"/>
          <w:szCs w:val="28"/>
        </w:rPr>
      </w:pPr>
      <w:r w:rsidRPr="00D578DD">
        <w:rPr>
          <w:rFonts w:ascii="Arial" w:hAnsi="Arial" w:cs="Arial"/>
          <w:sz w:val="28"/>
          <w:szCs w:val="28"/>
        </w:rPr>
        <w:t xml:space="preserve">Where there is information available to indicate that the child/young person has a communication difficulty, </w:t>
      </w:r>
      <w:r w:rsidRPr="00D578DD">
        <w:rPr>
          <w:rFonts w:ascii="Arial" w:eastAsia="Times New Roman" w:hAnsi="Arial" w:cs="Arial"/>
          <w:sz w:val="28"/>
          <w:szCs w:val="28"/>
        </w:rPr>
        <w:t xml:space="preserve">or if English is not their first language, </w:t>
      </w:r>
      <w:r w:rsidRPr="00D578DD">
        <w:rPr>
          <w:rFonts w:ascii="Arial" w:hAnsi="Arial" w:cs="Arial"/>
          <w:sz w:val="28"/>
          <w:szCs w:val="28"/>
        </w:rPr>
        <w:t xml:space="preserve">consideration should be given to the need for a Registered Intermediary </w:t>
      </w:r>
      <w:r w:rsidRPr="00D578DD">
        <w:rPr>
          <w:rFonts w:ascii="Arial" w:eastAsia="Times New Roman" w:hAnsi="Arial" w:cs="Arial"/>
          <w:sz w:val="28"/>
          <w:szCs w:val="28"/>
        </w:rPr>
        <w:t>or the use of an interpreter</w:t>
      </w:r>
      <w:r w:rsidRPr="00D578DD">
        <w:rPr>
          <w:rFonts w:ascii="Arial" w:hAnsi="Arial" w:cs="Arial"/>
          <w:sz w:val="28"/>
          <w:szCs w:val="28"/>
        </w:rPr>
        <w:t xml:space="preserve"> and, if appropriate, they should be present during part or all of the</w:t>
      </w:r>
      <w:r w:rsidR="00960408" w:rsidRPr="00D578DD">
        <w:rPr>
          <w:rFonts w:ascii="Arial" w:hAnsi="Arial" w:cs="Arial"/>
          <w:sz w:val="28"/>
          <w:szCs w:val="28"/>
        </w:rPr>
        <w:t xml:space="preserve"> assessment</w:t>
      </w:r>
      <w:r w:rsidRPr="00D578DD">
        <w:rPr>
          <w:rFonts w:ascii="Arial" w:hAnsi="Arial" w:cs="Arial"/>
          <w:sz w:val="28"/>
          <w:szCs w:val="28"/>
        </w:rPr>
        <w:t>.</w:t>
      </w:r>
    </w:p>
    <w:p w:rsidR="00BC19BB" w:rsidRPr="00D578DD" w:rsidRDefault="00BC19BB" w:rsidP="00BC19BB">
      <w:pPr>
        <w:tabs>
          <w:tab w:val="left" w:pos="1620"/>
        </w:tabs>
        <w:spacing w:after="0" w:line="240" w:lineRule="auto"/>
        <w:rPr>
          <w:rFonts w:ascii="Arial" w:eastAsia="Times New Roman" w:hAnsi="Arial" w:cs="Arial"/>
          <w:sz w:val="28"/>
          <w:szCs w:val="28"/>
        </w:rPr>
      </w:pPr>
      <w:r w:rsidRPr="00D578DD">
        <w:rPr>
          <w:rFonts w:ascii="Arial" w:eastAsia="Times New Roman" w:hAnsi="Arial" w:cs="Arial"/>
          <w:sz w:val="28"/>
          <w:szCs w:val="28"/>
        </w:rPr>
        <w:t>The child</w:t>
      </w:r>
      <w:r w:rsidR="00D50C45" w:rsidRPr="00D578DD">
        <w:rPr>
          <w:rFonts w:ascii="Arial" w:eastAsia="Times New Roman" w:hAnsi="Arial" w:cs="Arial"/>
          <w:sz w:val="28"/>
          <w:szCs w:val="28"/>
        </w:rPr>
        <w:t>/young person</w:t>
      </w:r>
      <w:r w:rsidRPr="00D578DD">
        <w:rPr>
          <w:rFonts w:ascii="Arial" w:eastAsia="Times New Roman" w:hAnsi="Arial" w:cs="Arial"/>
          <w:sz w:val="28"/>
          <w:szCs w:val="28"/>
        </w:rPr>
        <w:t xml:space="preserve">’s general practitioner should be notified of the </w:t>
      </w:r>
      <w:r w:rsidR="00960408" w:rsidRPr="00D578DD">
        <w:rPr>
          <w:rFonts w:ascii="Arial" w:eastAsia="Times New Roman" w:hAnsi="Arial" w:cs="Arial"/>
          <w:sz w:val="28"/>
          <w:szCs w:val="28"/>
        </w:rPr>
        <w:t xml:space="preserve">assessment </w:t>
      </w:r>
      <w:r w:rsidR="005B5ECD" w:rsidRPr="00D578DD">
        <w:rPr>
          <w:rFonts w:ascii="Arial" w:eastAsia="Times New Roman" w:hAnsi="Arial" w:cs="Arial"/>
          <w:sz w:val="28"/>
          <w:szCs w:val="28"/>
        </w:rPr>
        <w:t>by the examining doctor(s)</w:t>
      </w:r>
      <w:r w:rsidRPr="00D578DD">
        <w:rPr>
          <w:rFonts w:ascii="Arial" w:eastAsia="Times New Roman" w:hAnsi="Arial" w:cs="Arial"/>
          <w:sz w:val="28"/>
          <w:szCs w:val="28"/>
        </w:rPr>
        <w:t xml:space="preserve">. </w:t>
      </w:r>
    </w:p>
    <w:p w:rsidR="00BC19BB" w:rsidRPr="00D578DD" w:rsidRDefault="00BC19BB" w:rsidP="00BC19BB">
      <w:pPr>
        <w:tabs>
          <w:tab w:val="left" w:pos="1620"/>
        </w:tabs>
        <w:spacing w:after="0" w:line="240" w:lineRule="auto"/>
        <w:ind w:left="1620" w:hanging="540"/>
        <w:jc w:val="both"/>
        <w:rPr>
          <w:rFonts w:ascii="Arial" w:eastAsia="Times New Roman" w:hAnsi="Arial" w:cs="Arial"/>
          <w:sz w:val="28"/>
          <w:szCs w:val="28"/>
        </w:rPr>
      </w:pPr>
    </w:p>
    <w:p w:rsidR="00BC19BB" w:rsidRPr="00D578DD" w:rsidRDefault="00BC19BB" w:rsidP="00BC19BB">
      <w:pPr>
        <w:tabs>
          <w:tab w:val="left" w:pos="720"/>
          <w:tab w:val="left" w:pos="1620"/>
        </w:tabs>
        <w:spacing w:after="0" w:line="240" w:lineRule="auto"/>
        <w:rPr>
          <w:rFonts w:ascii="Arial" w:eastAsia="Times New Roman" w:hAnsi="Arial" w:cs="Arial"/>
          <w:sz w:val="28"/>
          <w:szCs w:val="28"/>
        </w:rPr>
      </w:pPr>
      <w:r w:rsidRPr="00D578DD">
        <w:rPr>
          <w:rFonts w:ascii="Arial" w:eastAsia="Times New Roman" w:hAnsi="Arial" w:cs="Arial"/>
          <w:sz w:val="28"/>
          <w:szCs w:val="28"/>
        </w:rPr>
        <w:t xml:space="preserve">The examining doctor(s) should make arrangements for treatment and follow-up </w:t>
      </w:r>
      <w:r w:rsidR="00D50C45" w:rsidRPr="00D578DD">
        <w:rPr>
          <w:rFonts w:ascii="Arial" w:eastAsia="Times New Roman" w:hAnsi="Arial" w:cs="Arial"/>
          <w:sz w:val="28"/>
          <w:szCs w:val="28"/>
        </w:rPr>
        <w:t xml:space="preserve">of </w:t>
      </w:r>
      <w:r w:rsidRPr="00D578DD">
        <w:rPr>
          <w:rFonts w:ascii="Arial" w:eastAsia="Times New Roman" w:hAnsi="Arial" w:cs="Arial"/>
          <w:sz w:val="28"/>
          <w:szCs w:val="28"/>
        </w:rPr>
        <w:t xml:space="preserve">health care </w:t>
      </w:r>
      <w:r w:rsidR="00D50C45" w:rsidRPr="00D578DD">
        <w:rPr>
          <w:rFonts w:ascii="Arial" w:eastAsia="Times New Roman" w:hAnsi="Arial" w:cs="Arial"/>
          <w:sz w:val="28"/>
          <w:szCs w:val="28"/>
        </w:rPr>
        <w:t xml:space="preserve">needs </w:t>
      </w:r>
      <w:r w:rsidRPr="00D578DD">
        <w:rPr>
          <w:rFonts w:ascii="Arial" w:eastAsia="Times New Roman" w:hAnsi="Arial" w:cs="Arial"/>
          <w:sz w:val="28"/>
          <w:szCs w:val="28"/>
        </w:rPr>
        <w:t>of the child</w:t>
      </w:r>
      <w:r w:rsidR="00D50C45" w:rsidRPr="00D578DD">
        <w:rPr>
          <w:rFonts w:ascii="Arial" w:eastAsia="Times New Roman" w:hAnsi="Arial" w:cs="Arial"/>
          <w:sz w:val="28"/>
          <w:szCs w:val="28"/>
        </w:rPr>
        <w:t>/young person</w:t>
      </w:r>
      <w:r w:rsidRPr="00D578DD">
        <w:rPr>
          <w:rFonts w:ascii="Arial" w:eastAsia="Times New Roman" w:hAnsi="Arial" w:cs="Arial"/>
          <w:sz w:val="28"/>
          <w:szCs w:val="28"/>
        </w:rPr>
        <w:t xml:space="preserve"> as necessary.</w:t>
      </w:r>
    </w:p>
    <w:p w:rsidR="00057EF1" w:rsidRPr="00D578DD" w:rsidRDefault="00057EF1" w:rsidP="00BC19BB">
      <w:pPr>
        <w:tabs>
          <w:tab w:val="left" w:pos="720"/>
          <w:tab w:val="left" w:pos="1620"/>
        </w:tabs>
        <w:spacing w:after="0" w:line="240" w:lineRule="auto"/>
        <w:rPr>
          <w:rFonts w:ascii="Arial" w:eastAsia="Times New Roman" w:hAnsi="Arial" w:cs="Arial"/>
          <w:sz w:val="28"/>
          <w:szCs w:val="28"/>
        </w:rPr>
      </w:pPr>
    </w:p>
    <w:p w:rsidR="00057EF1" w:rsidRPr="00D578DD" w:rsidRDefault="00057EF1" w:rsidP="00057EF1">
      <w:pPr>
        <w:rPr>
          <w:rFonts w:ascii="Arial" w:hAnsi="Arial" w:cs="Arial"/>
          <w:sz w:val="28"/>
          <w:szCs w:val="28"/>
        </w:rPr>
      </w:pPr>
      <w:r w:rsidRPr="00D578DD">
        <w:rPr>
          <w:rFonts w:ascii="Arial" w:hAnsi="Arial" w:cs="Arial"/>
          <w:sz w:val="28"/>
          <w:szCs w:val="28"/>
        </w:rPr>
        <w:t>To avail of Forensic Medical Officer involvement in a medical</w:t>
      </w:r>
      <w:r w:rsidR="00960408" w:rsidRPr="00D578DD">
        <w:rPr>
          <w:rFonts w:ascii="Arial" w:hAnsi="Arial" w:cs="Arial"/>
          <w:sz w:val="28"/>
          <w:szCs w:val="28"/>
        </w:rPr>
        <w:t xml:space="preserve"> assessment </w:t>
      </w:r>
      <w:r w:rsidRPr="00D578DD">
        <w:rPr>
          <w:rFonts w:ascii="Arial" w:hAnsi="Arial" w:cs="Arial"/>
          <w:sz w:val="28"/>
          <w:szCs w:val="28"/>
        </w:rPr>
        <w:t>contact must be made with the Police</w:t>
      </w:r>
      <w:r w:rsidR="00881601" w:rsidRPr="00D578DD">
        <w:rPr>
          <w:rFonts w:ascii="Arial" w:hAnsi="Arial" w:cs="Arial"/>
          <w:sz w:val="28"/>
          <w:szCs w:val="28"/>
        </w:rPr>
        <w:t xml:space="preserve"> </w:t>
      </w:r>
      <w:hyperlink r:id="rId13" w:history="1">
        <w:r w:rsidR="00881601" w:rsidRPr="00D578DD">
          <w:rPr>
            <w:rStyle w:val="Hyperlink"/>
            <w:rFonts w:ascii="Arial" w:hAnsi="Arial" w:cs="Arial"/>
            <w:sz w:val="28"/>
            <w:szCs w:val="28"/>
          </w:rPr>
          <w:t>www.psni.police.uk/</w:t>
        </w:r>
      </w:hyperlink>
      <w:r w:rsidR="00881601" w:rsidRPr="00D578DD">
        <w:rPr>
          <w:rFonts w:ascii="Arial" w:hAnsi="Arial" w:cs="Arial"/>
          <w:sz w:val="28"/>
          <w:szCs w:val="28"/>
        </w:rPr>
        <w:t xml:space="preserve"> </w:t>
      </w:r>
    </w:p>
    <w:p w:rsidR="00057EF1" w:rsidRPr="00D578DD" w:rsidRDefault="00057EF1" w:rsidP="00057EF1">
      <w:pPr>
        <w:rPr>
          <w:rFonts w:ascii="Arial" w:hAnsi="Arial" w:cs="Arial"/>
          <w:sz w:val="28"/>
          <w:szCs w:val="28"/>
        </w:rPr>
      </w:pPr>
      <w:r w:rsidRPr="00D578DD">
        <w:rPr>
          <w:rFonts w:ascii="Arial" w:hAnsi="Arial" w:cs="Arial"/>
          <w:sz w:val="28"/>
          <w:szCs w:val="28"/>
        </w:rPr>
        <w:t xml:space="preserve">To avail of Paediatric involvement in a joint Forensic Medical Officer/Paediatric forensic medical </w:t>
      </w:r>
      <w:r w:rsidR="00960408" w:rsidRPr="00D578DD">
        <w:rPr>
          <w:rFonts w:ascii="Arial" w:hAnsi="Arial" w:cs="Arial"/>
          <w:sz w:val="28"/>
          <w:szCs w:val="28"/>
        </w:rPr>
        <w:t xml:space="preserve">assessment </w:t>
      </w:r>
      <w:r w:rsidRPr="00D578DD">
        <w:rPr>
          <w:rFonts w:ascii="Arial" w:hAnsi="Arial" w:cs="Arial"/>
          <w:sz w:val="28"/>
          <w:szCs w:val="28"/>
        </w:rPr>
        <w:t xml:space="preserve">contact should be made with the local HSC Trust Paediatric </w:t>
      </w:r>
      <w:r w:rsidR="00A6184A" w:rsidRPr="00D578DD">
        <w:rPr>
          <w:rFonts w:ascii="Arial" w:hAnsi="Arial" w:cs="Arial"/>
          <w:sz w:val="28"/>
          <w:szCs w:val="28"/>
        </w:rPr>
        <w:t>T</w:t>
      </w:r>
      <w:r w:rsidRPr="00D578DD">
        <w:rPr>
          <w:rFonts w:ascii="Arial" w:hAnsi="Arial" w:cs="Arial"/>
          <w:sz w:val="28"/>
          <w:szCs w:val="28"/>
        </w:rPr>
        <w:t>eam.</w:t>
      </w:r>
    </w:p>
    <w:p w:rsidR="00EF6C15" w:rsidRPr="00D578DD" w:rsidRDefault="00EF6C15" w:rsidP="00EF6C15">
      <w:pPr>
        <w:rPr>
          <w:rFonts w:ascii="Arial" w:hAnsi="Arial" w:cs="Arial"/>
          <w:b/>
          <w:color w:val="0070C0"/>
          <w:sz w:val="28"/>
          <w:szCs w:val="28"/>
        </w:rPr>
      </w:pPr>
      <w:r w:rsidRPr="00D578DD">
        <w:rPr>
          <w:rFonts w:ascii="Arial" w:hAnsi="Arial" w:cs="Arial"/>
          <w:b/>
          <w:color w:val="0070C0"/>
          <w:sz w:val="28"/>
          <w:szCs w:val="28"/>
        </w:rPr>
        <w:t xml:space="preserve">Consent for Medical </w:t>
      </w:r>
      <w:r w:rsidR="00960408" w:rsidRPr="00D578DD">
        <w:rPr>
          <w:rFonts w:ascii="Arial" w:hAnsi="Arial" w:cs="Arial"/>
          <w:b/>
          <w:color w:val="0070C0"/>
          <w:sz w:val="28"/>
          <w:szCs w:val="28"/>
        </w:rPr>
        <w:t>Assessment</w:t>
      </w:r>
    </w:p>
    <w:p w:rsidR="00E96492" w:rsidRPr="00D578DD" w:rsidRDefault="00E96492" w:rsidP="00EF6C15">
      <w:pPr>
        <w:rPr>
          <w:rFonts w:ascii="Arial" w:hAnsi="Arial" w:cs="Arial"/>
          <w:sz w:val="28"/>
          <w:szCs w:val="28"/>
        </w:rPr>
      </w:pPr>
      <w:r w:rsidRPr="00D578DD">
        <w:rPr>
          <w:rFonts w:ascii="Arial" w:hAnsi="Arial" w:cs="Arial"/>
          <w:sz w:val="28"/>
          <w:szCs w:val="28"/>
        </w:rPr>
        <w:t xml:space="preserve">Consent must always be obtained for a medical </w:t>
      </w:r>
      <w:r w:rsidR="00960408" w:rsidRPr="00D578DD">
        <w:rPr>
          <w:rFonts w:ascii="Arial" w:hAnsi="Arial" w:cs="Arial"/>
          <w:sz w:val="28"/>
          <w:szCs w:val="28"/>
        </w:rPr>
        <w:t>assessment.</w:t>
      </w:r>
      <w:r w:rsidRPr="00D578DD">
        <w:rPr>
          <w:rFonts w:ascii="Arial" w:hAnsi="Arial" w:cs="Arial"/>
          <w:sz w:val="28"/>
          <w:szCs w:val="28"/>
        </w:rPr>
        <w:t xml:space="preserve"> </w:t>
      </w:r>
    </w:p>
    <w:p w:rsidR="00E31CCA" w:rsidRPr="00D578DD" w:rsidRDefault="00E31CCA" w:rsidP="00EF6C15">
      <w:pPr>
        <w:rPr>
          <w:rFonts w:ascii="Arial" w:hAnsi="Arial" w:cs="Arial"/>
          <w:sz w:val="28"/>
          <w:szCs w:val="28"/>
        </w:rPr>
      </w:pPr>
      <w:r w:rsidRPr="00D578DD">
        <w:rPr>
          <w:rFonts w:ascii="Arial" w:hAnsi="Arial" w:cs="Arial"/>
          <w:sz w:val="28"/>
          <w:szCs w:val="28"/>
        </w:rPr>
        <w:t xml:space="preserve">Specific guidance in relation to consent in children and young people has been published by the General Medical Council. </w:t>
      </w:r>
    </w:p>
    <w:p w:rsidR="00E31CCA" w:rsidRPr="00D578DD" w:rsidRDefault="00E31CCA" w:rsidP="00EF6C15">
      <w:pPr>
        <w:rPr>
          <w:rFonts w:ascii="Arial" w:hAnsi="Arial" w:cs="Arial"/>
          <w:sz w:val="28"/>
          <w:szCs w:val="28"/>
        </w:rPr>
      </w:pPr>
      <w:r w:rsidRPr="00D578DD">
        <w:rPr>
          <w:rFonts w:ascii="Arial" w:hAnsi="Arial" w:cs="Arial"/>
          <w:color w:val="333333"/>
          <w:sz w:val="28"/>
          <w:szCs w:val="28"/>
          <w:lang w:val="en"/>
        </w:rPr>
        <w:lastRenderedPageBreak/>
        <w:t xml:space="preserve">General Medical Council (2007) </w:t>
      </w:r>
      <w:hyperlink r:id="rId14" w:history="1">
        <w:r w:rsidRPr="00D578DD">
          <w:rPr>
            <w:rStyle w:val="Hyperlink"/>
            <w:rFonts w:ascii="Arial" w:hAnsi="Arial" w:cs="Arial"/>
            <w:i/>
            <w:iCs/>
            <w:sz w:val="28"/>
            <w:szCs w:val="28"/>
            <w:lang w:val="en"/>
          </w:rPr>
          <w:t>0–18 years: guidance for all doctors</w:t>
        </w:r>
      </w:hyperlink>
      <w:r w:rsidRPr="00D578DD">
        <w:rPr>
          <w:rFonts w:ascii="Arial" w:hAnsi="Arial" w:cs="Arial"/>
          <w:color w:val="333333"/>
          <w:sz w:val="28"/>
          <w:szCs w:val="28"/>
          <w:lang w:val="en"/>
        </w:rPr>
        <w:t xml:space="preserve"> London, General Medical Council.</w:t>
      </w:r>
    </w:p>
    <w:p w:rsidR="001017A5" w:rsidRPr="00D578DD" w:rsidRDefault="001017A5" w:rsidP="002807D2">
      <w:pPr>
        <w:rPr>
          <w:rFonts w:ascii="Arial" w:hAnsi="Arial" w:cs="Arial"/>
          <w:sz w:val="28"/>
          <w:szCs w:val="28"/>
        </w:rPr>
      </w:pPr>
      <w:r w:rsidRPr="00D578DD">
        <w:rPr>
          <w:rFonts w:ascii="Arial" w:hAnsi="Arial" w:cs="Arial"/>
          <w:sz w:val="28"/>
          <w:szCs w:val="28"/>
        </w:rPr>
        <w:t xml:space="preserve">A paediatric forensic medical </w:t>
      </w:r>
      <w:r w:rsidR="00960408" w:rsidRPr="00D578DD">
        <w:rPr>
          <w:rFonts w:ascii="Arial" w:hAnsi="Arial" w:cs="Arial"/>
          <w:sz w:val="28"/>
          <w:szCs w:val="28"/>
        </w:rPr>
        <w:t xml:space="preserve">assessment </w:t>
      </w:r>
      <w:r w:rsidRPr="00D578DD">
        <w:rPr>
          <w:rFonts w:ascii="Arial" w:hAnsi="Arial" w:cs="Arial"/>
          <w:sz w:val="28"/>
          <w:szCs w:val="28"/>
        </w:rPr>
        <w:t>may only be carried out with the consent of the child</w:t>
      </w:r>
      <w:r w:rsidR="006E17F9" w:rsidRPr="00D578DD">
        <w:rPr>
          <w:rFonts w:ascii="Arial" w:hAnsi="Arial" w:cs="Arial"/>
          <w:sz w:val="28"/>
          <w:szCs w:val="28"/>
        </w:rPr>
        <w:t>/young person</w:t>
      </w:r>
      <w:r w:rsidRPr="00D578DD">
        <w:rPr>
          <w:rFonts w:ascii="Arial" w:hAnsi="Arial" w:cs="Arial"/>
          <w:sz w:val="28"/>
          <w:szCs w:val="28"/>
        </w:rPr>
        <w:t xml:space="preserve"> (if the child has the capacity to give consent) or with the consent from a person with parental responsibility.</w:t>
      </w:r>
    </w:p>
    <w:p w:rsidR="002807D2" w:rsidRPr="00D578DD" w:rsidRDefault="001017A5" w:rsidP="002807D2">
      <w:pPr>
        <w:rPr>
          <w:rFonts w:ascii="Arial" w:hAnsi="Arial" w:cs="Arial"/>
          <w:sz w:val="28"/>
          <w:szCs w:val="28"/>
        </w:rPr>
      </w:pPr>
      <w:r w:rsidRPr="00D578DD">
        <w:rPr>
          <w:rFonts w:ascii="Arial" w:hAnsi="Arial" w:cs="Arial"/>
          <w:sz w:val="28"/>
          <w:szCs w:val="28"/>
        </w:rPr>
        <w:t>A child</w:t>
      </w:r>
      <w:r w:rsidR="006E17F9" w:rsidRPr="00D578DD">
        <w:rPr>
          <w:rFonts w:ascii="Arial" w:hAnsi="Arial" w:cs="Arial"/>
          <w:sz w:val="28"/>
          <w:szCs w:val="28"/>
        </w:rPr>
        <w:t>/young person</w:t>
      </w:r>
      <w:r w:rsidRPr="00D578DD">
        <w:rPr>
          <w:rFonts w:ascii="Arial" w:hAnsi="Arial" w:cs="Arial"/>
          <w:sz w:val="28"/>
          <w:szCs w:val="28"/>
        </w:rPr>
        <w:t xml:space="preserve"> under the age of 16 years can give consent if they </w:t>
      </w:r>
      <w:r w:rsidR="007B4236" w:rsidRPr="00D578DD">
        <w:rPr>
          <w:rFonts w:ascii="Arial" w:hAnsi="Arial" w:cs="Arial"/>
          <w:sz w:val="28"/>
          <w:szCs w:val="28"/>
        </w:rPr>
        <w:t xml:space="preserve">are Fraser competent, </w:t>
      </w:r>
      <w:r w:rsidR="0043255C" w:rsidRPr="00D578DD">
        <w:rPr>
          <w:rFonts w:ascii="Arial" w:hAnsi="Arial" w:cs="Arial"/>
          <w:sz w:val="28"/>
          <w:szCs w:val="28"/>
        </w:rPr>
        <w:t>i.e.,</w:t>
      </w:r>
      <w:r w:rsidR="007B4236" w:rsidRPr="00D578DD">
        <w:rPr>
          <w:rFonts w:ascii="Arial" w:hAnsi="Arial" w:cs="Arial"/>
          <w:sz w:val="28"/>
          <w:szCs w:val="28"/>
        </w:rPr>
        <w:t xml:space="preserve"> they </w:t>
      </w:r>
      <w:r w:rsidRPr="00D578DD">
        <w:rPr>
          <w:rFonts w:ascii="Arial" w:hAnsi="Arial" w:cs="Arial"/>
          <w:sz w:val="28"/>
          <w:szCs w:val="28"/>
        </w:rPr>
        <w:t xml:space="preserve">have ‘sufficient understanding and intelligence to enable him or her to understand what is fully proposed’ </w:t>
      </w:r>
      <w:r w:rsidR="007B4236" w:rsidRPr="00D578DD">
        <w:rPr>
          <w:rFonts w:ascii="Arial" w:hAnsi="Arial" w:cs="Arial"/>
          <w:sz w:val="28"/>
          <w:szCs w:val="28"/>
        </w:rPr>
        <w:t xml:space="preserve">(Lord </w:t>
      </w:r>
      <w:proofErr w:type="spellStart"/>
      <w:r w:rsidR="007B4236" w:rsidRPr="00D578DD">
        <w:rPr>
          <w:rFonts w:ascii="Arial" w:hAnsi="Arial" w:cs="Arial"/>
          <w:sz w:val="28"/>
          <w:szCs w:val="28"/>
        </w:rPr>
        <w:t>Gillick</w:t>
      </w:r>
      <w:proofErr w:type="spellEnd"/>
      <w:r w:rsidR="007B4236" w:rsidRPr="00D578DD">
        <w:rPr>
          <w:rFonts w:ascii="Arial" w:hAnsi="Arial" w:cs="Arial"/>
          <w:sz w:val="28"/>
          <w:szCs w:val="28"/>
        </w:rPr>
        <w:t xml:space="preserve"> v West Norfolk and </w:t>
      </w:r>
      <w:proofErr w:type="spellStart"/>
      <w:r w:rsidR="007B4236" w:rsidRPr="00D578DD">
        <w:rPr>
          <w:rFonts w:ascii="Arial" w:hAnsi="Arial" w:cs="Arial"/>
          <w:sz w:val="28"/>
          <w:szCs w:val="28"/>
        </w:rPr>
        <w:t>Wisbech</w:t>
      </w:r>
      <w:proofErr w:type="spellEnd"/>
      <w:r w:rsidR="007B4236" w:rsidRPr="00D578DD">
        <w:rPr>
          <w:rFonts w:ascii="Arial" w:hAnsi="Arial" w:cs="Arial"/>
          <w:sz w:val="28"/>
          <w:szCs w:val="28"/>
        </w:rPr>
        <w:t xml:space="preserve"> AHA, 1985 &amp; Fraser Guidelines). </w:t>
      </w:r>
    </w:p>
    <w:p w:rsidR="00EC2060" w:rsidRPr="00D578DD" w:rsidRDefault="00D578DD" w:rsidP="002807D2">
      <w:pPr>
        <w:rPr>
          <w:rFonts w:ascii="Arial" w:hAnsi="Arial" w:cs="Arial"/>
          <w:sz w:val="28"/>
          <w:szCs w:val="28"/>
        </w:rPr>
      </w:pPr>
      <w:hyperlink r:id="rId15" w:tooltip="Opens in a new window" w:history="1">
        <w:proofErr w:type="spellStart"/>
        <w:r w:rsidR="00EC2060" w:rsidRPr="00D578DD">
          <w:rPr>
            <w:rStyle w:val="Hyperlink"/>
            <w:rFonts w:ascii="Arial" w:hAnsi="Arial" w:cs="Arial"/>
            <w:sz w:val="28"/>
            <w:szCs w:val="28"/>
            <w:lang w:val="en"/>
          </w:rPr>
          <w:t>Gillick</w:t>
        </w:r>
        <w:proofErr w:type="spellEnd"/>
        <w:r w:rsidR="00EC2060" w:rsidRPr="00D578DD">
          <w:rPr>
            <w:rStyle w:val="Hyperlink"/>
            <w:rFonts w:ascii="Arial" w:hAnsi="Arial" w:cs="Arial"/>
            <w:sz w:val="28"/>
            <w:szCs w:val="28"/>
            <w:lang w:val="en"/>
          </w:rPr>
          <w:t xml:space="preserve"> v West Norfolk and </w:t>
        </w:r>
        <w:proofErr w:type="spellStart"/>
        <w:r w:rsidR="00EC2060" w:rsidRPr="00D578DD">
          <w:rPr>
            <w:rStyle w:val="Hyperlink"/>
            <w:rFonts w:ascii="Arial" w:hAnsi="Arial" w:cs="Arial"/>
            <w:sz w:val="28"/>
            <w:szCs w:val="28"/>
            <w:lang w:val="en"/>
          </w:rPr>
          <w:t>Wisbech</w:t>
        </w:r>
        <w:proofErr w:type="spellEnd"/>
        <w:r w:rsidR="00EC2060" w:rsidRPr="00D578DD">
          <w:rPr>
            <w:rStyle w:val="Hyperlink"/>
            <w:rFonts w:ascii="Arial" w:hAnsi="Arial" w:cs="Arial"/>
            <w:sz w:val="28"/>
            <w:szCs w:val="28"/>
            <w:lang w:val="en"/>
          </w:rPr>
          <w:t xml:space="preserve"> AHA [1985] UKHL 7</w:t>
        </w:r>
      </w:hyperlink>
    </w:p>
    <w:p w:rsidR="006E17F9" w:rsidRPr="00D578DD" w:rsidRDefault="0043255C" w:rsidP="008C158D">
      <w:pPr>
        <w:rPr>
          <w:rFonts w:ascii="Arial" w:hAnsi="Arial" w:cs="Arial"/>
          <w:b/>
          <w:sz w:val="28"/>
          <w:szCs w:val="28"/>
        </w:rPr>
      </w:pPr>
      <w:r w:rsidRPr="00D578DD">
        <w:rPr>
          <w:rFonts w:ascii="Arial" w:hAnsi="Arial" w:cs="Arial"/>
          <w:sz w:val="28"/>
          <w:szCs w:val="28"/>
        </w:rPr>
        <w:t>If</w:t>
      </w:r>
      <w:r w:rsidR="002D3C8A" w:rsidRPr="00D578DD">
        <w:rPr>
          <w:rFonts w:ascii="Arial" w:hAnsi="Arial" w:cs="Arial"/>
          <w:sz w:val="28"/>
          <w:szCs w:val="28"/>
        </w:rPr>
        <w:t xml:space="preserve"> the consent of the person with parental responsibility is </w:t>
      </w:r>
      <w:r w:rsidR="006E17F9" w:rsidRPr="00D578DD">
        <w:rPr>
          <w:rFonts w:ascii="Arial" w:hAnsi="Arial" w:cs="Arial"/>
          <w:sz w:val="28"/>
          <w:szCs w:val="28"/>
        </w:rPr>
        <w:t xml:space="preserve">refused and </w:t>
      </w:r>
      <w:r w:rsidR="002D3C8A" w:rsidRPr="00D578DD">
        <w:rPr>
          <w:rFonts w:ascii="Arial" w:hAnsi="Arial" w:cs="Arial"/>
          <w:sz w:val="28"/>
          <w:szCs w:val="28"/>
        </w:rPr>
        <w:t>he/she is not thought by professionals to be acting in the child</w:t>
      </w:r>
      <w:r w:rsidR="00A6184A" w:rsidRPr="00D578DD">
        <w:rPr>
          <w:rFonts w:ascii="Arial" w:hAnsi="Arial" w:cs="Arial"/>
          <w:sz w:val="28"/>
          <w:szCs w:val="28"/>
        </w:rPr>
        <w:t>/young person</w:t>
      </w:r>
      <w:r w:rsidR="002D3C8A" w:rsidRPr="00D578DD">
        <w:rPr>
          <w:rFonts w:ascii="Arial" w:hAnsi="Arial" w:cs="Arial"/>
          <w:sz w:val="28"/>
          <w:szCs w:val="28"/>
        </w:rPr>
        <w:t>’s best interests</w:t>
      </w:r>
      <w:r w:rsidR="006E17F9" w:rsidRPr="00D578DD">
        <w:rPr>
          <w:rFonts w:ascii="Arial" w:hAnsi="Arial" w:cs="Arial"/>
          <w:sz w:val="28"/>
          <w:szCs w:val="28"/>
        </w:rPr>
        <w:t>, or there is no one with parental responsibility available (either in person or contactable by phone), the Health and Social Care Trust should seek legal advice to consider an appropriate way forward, including an application to Court.</w:t>
      </w:r>
      <w:r w:rsidR="006E17F9" w:rsidRPr="00D578DD">
        <w:rPr>
          <w:rFonts w:ascii="Arial" w:hAnsi="Arial" w:cs="Arial"/>
          <w:b/>
          <w:sz w:val="28"/>
          <w:szCs w:val="28"/>
        </w:rPr>
        <w:t xml:space="preserve"> </w:t>
      </w:r>
    </w:p>
    <w:p w:rsidR="00C92724" w:rsidRPr="00D578DD" w:rsidRDefault="00C92724" w:rsidP="008C158D">
      <w:pPr>
        <w:rPr>
          <w:rFonts w:ascii="Arial" w:hAnsi="Arial" w:cs="Arial"/>
          <w:b/>
          <w:color w:val="548DD4" w:themeColor="text2" w:themeTint="99"/>
          <w:sz w:val="28"/>
          <w:szCs w:val="28"/>
        </w:rPr>
      </w:pPr>
    </w:p>
    <w:p w:rsidR="00A45090" w:rsidRPr="00D578DD" w:rsidRDefault="00A45090" w:rsidP="008C158D">
      <w:pPr>
        <w:rPr>
          <w:rFonts w:ascii="Arial" w:hAnsi="Arial" w:cs="Arial"/>
          <w:b/>
          <w:color w:val="0070C0"/>
          <w:sz w:val="28"/>
          <w:szCs w:val="28"/>
        </w:rPr>
      </w:pPr>
      <w:r w:rsidRPr="00D578DD">
        <w:rPr>
          <w:rFonts w:ascii="Arial" w:hAnsi="Arial" w:cs="Arial"/>
          <w:b/>
          <w:color w:val="0070C0"/>
          <w:sz w:val="28"/>
          <w:szCs w:val="28"/>
        </w:rPr>
        <w:t xml:space="preserve">Medical Assessment in </w:t>
      </w:r>
      <w:r w:rsidR="006D79A2" w:rsidRPr="00D578DD">
        <w:rPr>
          <w:rFonts w:ascii="Arial" w:hAnsi="Arial" w:cs="Arial"/>
          <w:b/>
          <w:color w:val="0070C0"/>
          <w:sz w:val="28"/>
          <w:szCs w:val="28"/>
        </w:rPr>
        <w:t>A</w:t>
      </w:r>
      <w:r w:rsidRPr="00D578DD">
        <w:rPr>
          <w:rFonts w:ascii="Arial" w:hAnsi="Arial" w:cs="Arial"/>
          <w:b/>
          <w:color w:val="0070C0"/>
          <w:sz w:val="28"/>
          <w:szCs w:val="28"/>
        </w:rPr>
        <w:t xml:space="preserve">lleged or </w:t>
      </w:r>
      <w:r w:rsidR="006D79A2" w:rsidRPr="00D578DD">
        <w:rPr>
          <w:rFonts w:ascii="Arial" w:hAnsi="Arial" w:cs="Arial"/>
          <w:b/>
          <w:color w:val="0070C0"/>
          <w:sz w:val="28"/>
          <w:szCs w:val="28"/>
        </w:rPr>
        <w:t>S</w:t>
      </w:r>
      <w:r w:rsidRPr="00D578DD">
        <w:rPr>
          <w:rFonts w:ascii="Arial" w:hAnsi="Arial" w:cs="Arial"/>
          <w:b/>
          <w:color w:val="0070C0"/>
          <w:sz w:val="28"/>
          <w:szCs w:val="28"/>
        </w:rPr>
        <w:t>uspected cases of Child Abuse and Neglect</w:t>
      </w:r>
    </w:p>
    <w:p w:rsidR="00A45090" w:rsidRPr="00D578DD" w:rsidRDefault="00A45090" w:rsidP="00A45090">
      <w:pPr>
        <w:rPr>
          <w:rFonts w:ascii="Arial" w:hAnsi="Arial" w:cs="Arial"/>
          <w:sz w:val="28"/>
          <w:szCs w:val="28"/>
        </w:rPr>
      </w:pPr>
      <w:r w:rsidRPr="00D578DD">
        <w:rPr>
          <w:rFonts w:ascii="Arial" w:hAnsi="Arial" w:cs="Arial"/>
          <w:sz w:val="28"/>
          <w:szCs w:val="28"/>
        </w:rPr>
        <w:t>The importance of taking a holistic approach to any presentation of alleged or suspected cases of child abuse and neglect, even minor, cannot be overstated. Learning from Case Management Reviews, where children have died or have been seriously injured, have evidenced occasions where ‘minor’ injuries have been considered singularly.</w:t>
      </w:r>
    </w:p>
    <w:p w:rsidR="00A45090" w:rsidRPr="00D578DD" w:rsidRDefault="00A45090" w:rsidP="00A45090">
      <w:pPr>
        <w:rPr>
          <w:rFonts w:ascii="Arial" w:hAnsi="Arial" w:cs="Arial"/>
          <w:sz w:val="28"/>
          <w:szCs w:val="28"/>
        </w:rPr>
      </w:pPr>
      <w:r w:rsidRPr="00D578DD">
        <w:rPr>
          <w:rFonts w:ascii="Arial" w:hAnsi="Arial" w:cs="Arial"/>
          <w:sz w:val="28"/>
          <w:szCs w:val="28"/>
        </w:rPr>
        <w:t xml:space="preserve"> </w:t>
      </w:r>
      <w:r w:rsidR="00C92724" w:rsidRPr="00D578DD">
        <w:rPr>
          <w:rFonts w:ascii="Arial" w:hAnsi="Arial" w:cs="Arial"/>
          <w:b/>
          <w:sz w:val="28"/>
          <w:szCs w:val="28"/>
        </w:rPr>
        <w:t>A</w:t>
      </w:r>
      <w:r w:rsidR="00C92724" w:rsidRPr="00D578DD">
        <w:rPr>
          <w:rFonts w:ascii="Arial" w:hAnsi="Arial" w:cs="Arial"/>
          <w:sz w:val="28"/>
          <w:szCs w:val="28"/>
        </w:rPr>
        <w:t xml:space="preserve"> </w:t>
      </w:r>
      <w:r w:rsidRPr="00D578DD">
        <w:rPr>
          <w:rFonts w:ascii="Arial" w:hAnsi="Arial" w:cs="Arial"/>
          <w:b/>
          <w:sz w:val="28"/>
          <w:szCs w:val="28"/>
        </w:rPr>
        <w:t>comprehensive medical assessment</w:t>
      </w:r>
      <w:r w:rsidRPr="00D578DD">
        <w:rPr>
          <w:rFonts w:ascii="Arial" w:hAnsi="Arial" w:cs="Arial"/>
          <w:sz w:val="28"/>
          <w:szCs w:val="28"/>
        </w:rPr>
        <w:t xml:space="preserve"> should include the following; </w:t>
      </w:r>
    </w:p>
    <w:p w:rsidR="00A45090" w:rsidRPr="00D578DD" w:rsidRDefault="00A45090" w:rsidP="00152B8F">
      <w:pPr>
        <w:pStyle w:val="ListParagraph"/>
        <w:numPr>
          <w:ilvl w:val="0"/>
          <w:numId w:val="34"/>
        </w:numPr>
        <w:spacing w:before="240" w:line="276" w:lineRule="auto"/>
        <w:rPr>
          <w:rFonts w:ascii="Arial" w:hAnsi="Arial" w:cs="Arial"/>
          <w:sz w:val="28"/>
          <w:szCs w:val="28"/>
        </w:rPr>
      </w:pPr>
      <w:r w:rsidRPr="00D578DD">
        <w:rPr>
          <w:rFonts w:ascii="Arial" w:hAnsi="Arial" w:cs="Arial"/>
          <w:sz w:val="28"/>
          <w:szCs w:val="28"/>
        </w:rPr>
        <w:t xml:space="preserve">A full history </w:t>
      </w:r>
      <w:r w:rsidR="001A31B9" w:rsidRPr="00D578DD">
        <w:rPr>
          <w:rFonts w:ascii="Arial" w:hAnsi="Arial" w:cs="Arial"/>
          <w:sz w:val="28"/>
          <w:szCs w:val="28"/>
        </w:rPr>
        <w:t>gathered</w:t>
      </w:r>
      <w:r w:rsidRPr="00D578DD">
        <w:rPr>
          <w:rFonts w:ascii="Arial" w:hAnsi="Arial" w:cs="Arial"/>
          <w:sz w:val="28"/>
          <w:szCs w:val="28"/>
        </w:rPr>
        <w:t xml:space="preserve"> from </w:t>
      </w:r>
      <w:r w:rsidR="001A31B9" w:rsidRPr="00D578DD">
        <w:rPr>
          <w:rFonts w:ascii="Arial" w:hAnsi="Arial" w:cs="Arial"/>
          <w:sz w:val="28"/>
          <w:szCs w:val="28"/>
        </w:rPr>
        <w:t>parents/</w:t>
      </w:r>
      <w:r w:rsidRPr="00D578DD">
        <w:rPr>
          <w:rFonts w:ascii="Arial" w:hAnsi="Arial" w:cs="Arial"/>
          <w:sz w:val="28"/>
          <w:szCs w:val="28"/>
        </w:rPr>
        <w:t>carers</w:t>
      </w:r>
      <w:r w:rsidR="001A31B9" w:rsidRPr="00D578DD">
        <w:rPr>
          <w:rFonts w:ascii="Arial" w:hAnsi="Arial" w:cs="Arial"/>
          <w:sz w:val="28"/>
          <w:szCs w:val="28"/>
        </w:rPr>
        <w:t xml:space="preserve">. </w:t>
      </w:r>
      <w:r w:rsidRPr="00D578DD">
        <w:rPr>
          <w:rFonts w:ascii="Arial" w:hAnsi="Arial" w:cs="Arial"/>
          <w:sz w:val="28"/>
          <w:szCs w:val="28"/>
        </w:rPr>
        <w:t xml:space="preserve"> </w:t>
      </w:r>
      <w:r w:rsidR="001A31B9" w:rsidRPr="00D578DD">
        <w:rPr>
          <w:rFonts w:ascii="Arial" w:hAnsi="Arial" w:cs="Arial"/>
          <w:sz w:val="28"/>
          <w:szCs w:val="28"/>
        </w:rPr>
        <w:t xml:space="preserve">This should include; information from the antenatal, perinatal and post-natal period and previous medical history (including hospital attendances, admissions, any previous injuries and attendance at hospital and community </w:t>
      </w:r>
      <w:r w:rsidR="001A31B9" w:rsidRPr="00D578DD">
        <w:rPr>
          <w:rFonts w:ascii="Arial" w:hAnsi="Arial" w:cs="Arial"/>
          <w:sz w:val="28"/>
          <w:szCs w:val="28"/>
        </w:rPr>
        <w:lastRenderedPageBreak/>
        <w:t xml:space="preserve">clinics). Information in relation to </w:t>
      </w:r>
      <w:r w:rsidRPr="00D578DD">
        <w:rPr>
          <w:rFonts w:ascii="Arial" w:hAnsi="Arial" w:cs="Arial"/>
          <w:sz w:val="28"/>
          <w:szCs w:val="28"/>
        </w:rPr>
        <w:t>social</w:t>
      </w:r>
      <w:r w:rsidR="001A31B9" w:rsidRPr="00D578DD">
        <w:rPr>
          <w:rFonts w:ascii="Arial" w:hAnsi="Arial" w:cs="Arial"/>
          <w:sz w:val="28"/>
          <w:szCs w:val="28"/>
        </w:rPr>
        <w:t>, educational and</w:t>
      </w:r>
      <w:r w:rsidRPr="00D578DD">
        <w:rPr>
          <w:rFonts w:ascii="Arial" w:hAnsi="Arial" w:cs="Arial"/>
          <w:sz w:val="28"/>
          <w:szCs w:val="28"/>
        </w:rPr>
        <w:t xml:space="preserve"> family</w:t>
      </w:r>
      <w:r w:rsidR="001A31B9" w:rsidRPr="00D578DD">
        <w:rPr>
          <w:rFonts w:ascii="Arial" w:hAnsi="Arial" w:cs="Arial"/>
          <w:sz w:val="28"/>
          <w:szCs w:val="28"/>
        </w:rPr>
        <w:t xml:space="preserve"> history should also be included. </w:t>
      </w:r>
    </w:p>
    <w:p w:rsidR="00A45090" w:rsidRPr="00D578DD" w:rsidRDefault="00A45090" w:rsidP="00152B8F">
      <w:pPr>
        <w:pStyle w:val="ListParagraph"/>
        <w:numPr>
          <w:ilvl w:val="0"/>
          <w:numId w:val="34"/>
        </w:numPr>
        <w:spacing w:before="240" w:line="276" w:lineRule="auto"/>
        <w:rPr>
          <w:rFonts w:ascii="Arial" w:hAnsi="Arial" w:cs="Arial"/>
          <w:sz w:val="28"/>
          <w:szCs w:val="28"/>
        </w:rPr>
      </w:pPr>
      <w:r w:rsidRPr="00D578DD">
        <w:rPr>
          <w:rFonts w:ascii="Arial" w:hAnsi="Arial" w:cs="Arial"/>
          <w:sz w:val="28"/>
          <w:szCs w:val="28"/>
        </w:rPr>
        <w:t xml:space="preserve">A full physical examination should be carried out. Medical </w:t>
      </w:r>
      <w:r w:rsidR="001A31B9" w:rsidRPr="00D578DD">
        <w:rPr>
          <w:rFonts w:ascii="Arial" w:hAnsi="Arial" w:cs="Arial"/>
          <w:sz w:val="28"/>
          <w:szCs w:val="28"/>
        </w:rPr>
        <w:t>s</w:t>
      </w:r>
      <w:r w:rsidRPr="00D578DD">
        <w:rPr>
          <w:rFonts w:ascii="Arial" w:hAnsi="Arial" w:cs="Arial"/>
          <w:sz w:val="28"/>
          <w:szCs w:val="28"/>
        </w:rPr>
        <w:t xml:space="preserve">taff may record the assessment using the Safeguarding Children/Young People - Medical Assessment </w:t>
      </w:r>
      <w:proofErr w:type="spellStart"/>
      <w:r w:rsidRPr="00D578DD">
        <w:rPr>
          <w:rFonts w:ascii="Arial" w:hAnsi="Arial" w:cs="Arial"/>
          <w:sz w:val="28"/>
          <w:szCs w:val="28"/>
        </w:rPr>
        <w:t>Proforma</w:t>
      </w:r>
      <w:proofErr w:type="spellEnd"/>
      <w:r w:rsidRPr="00D578DD">
        <w:rPr>
          <w:rFonts w:ascii="Arial" w:hAnsi="Arial" w:cs="Arial"/>
          <w:sz w:val="28"/>
          <w:szCs w:val="28"/>
        </w:rPr>
        <w:t xml:space="preserve"> (Click here)</w:t>
      </w:r>
      <w:r w:rsidR="002A6C2C" w:rsidRPr="00D578DD">
        <w:rPr>
          <w:rFonts w:ascii="Arial" w:hAnsi="Arial" w:cs="Arial"/>
          <w:sz w:val="28"/>
          <w:szCs w:val="28"/>
        </w:rPr>
        <w:t>.</w:t>
      </w:r>
    </w:p>
    <w:p w:rsidR="00806248" w:rsidRPr="00D578DD" w:rsidRDefault="00806248" w:rsidP="00152B8F">
      <w:pPr>
        <w:pStyle w:val="ListParagraph"/>
        <w:numPr>
          <w:ilvl w:val="0"/>
          <w:numId w:val="34"/>
        </w:numPr>
        <w:spacing w:before="240" w:line="276" w:lineRule="auto"/>
        <w:rPr>
          <w:rFonts w:ascii="Arial" w:hAnsi="Arial" w:cs="Arial"/>
          <w:sz w:val="28"/>
          <w:szCs w:val="28"/>
        </w:rPr>
      </w:pPr>
      <w:r w:rsidRPr="00D578DD">
        <w:rPr>
          <w:rFonts w:ascii="Arial" w:hAnsi="Arial" w:cs="Arial"/>
          <w:sz w:val="28"/>
          <w:szCs w:val="28"/>
        </w:rPr>
        <w:t>Photo-documentation of any injuries identified on examination.</w:t>
      </w:r>
    </w:p>
    <w:p w:rsidR="00806248" w:rsidRPr="00D578DD" w:rsidRDefault="00806248" w:rsidP="00152B8F">
      <w:pPr>
        <w:pStyle w:val="ListParagraph"/>
        <w:numPr>
          <w:ilvl w:val="0"/>
          <w:numId w:val="34"/>
        </w:numPr>
        <w:spacing w:before="240" w:line="276" w:lineRule="auto"/>
        <w:rPr>
          <w:rFonts w:ascii="Arial" w:hAnsi="Arial" w:cs="Arial"/>
          <w:sz w:val="28"/>
          <w:szCs w:val="28"/>
        </w:rPr>
      </w:pPr>
      <w:r w:rsidRPr="00D578DD">
        <w:rPr>
          <w:rFonts w:ascii="Arial" w:hAnsi="Arial" w:cs="Arial"/>
          <w:sz w:val="28"/>
          <w:szCs w:val="28"/>
        </w:rPr>
        <w:t xml:space="preserve">A review of any hospital (including Emergency </w:t>
      </w:r>
      <w:proofErr w:type="gramStart"/>
      <w:r w:rsidRPr="00D578DD">
        <w:rPr>
          <w:rFonts w:ascii="Arial" w:hAnsi="Arial" w:cs="Arial"/>
          <w:sz w:val="28"/>
          <w:szCs w:val="28"/>
        </w:rPr>
        <w:t>Department )</w:t>
      </w:r>
      <w:proofErr w:type="gramEnd"/>
      <w:r w:rsidRPr="00D578DD">
        <w:rPr>
          <w:rFonts w:ascii="Arial" w:hAnsi="Arial" w:cs="Arial"/>
          <w:sz w:val="28"/>
          <w:szCs w:val="28"/>
        </w:rPr>
        <w:t xml:space="preserve"> records </w:t>
      </w:r>
      <w:r w:rsidR="001B6D79" w:rsidRPr="00D578DD">
        <w:rPr>
          <w:rFonts w:ascii="Arial" w:hAnsi="Arial" w:cs="Arial"/>
          <w:sz w:val="28"/>
          <w:szCs w:val="28"/>
        </w:rPr>
        <w:t>and</w:t>
      </w:r>
      <w:r w:rsidRPr="00D578DD">
        <w:rPr>
          <w:rFonts w:ascii="Arial" w:hAnsi="Arial" w:cs="Arial"/>
          <w:sz w:val="28"/>
          <w:szCs w:val="28"/>
        </w:rPr>
        <w:t xml:space="preserve"> community paediatric medical records</w:t>
      </w:r>
      <w:r w:rsidR="002A6C2C" w:rsidRPr="00D578DD">
        <w:rPr>
          <w:rFonts w:ascii="Arial" w:hAnsi="Arial" w:cs="Arial"/>
          <w:sz w:val="28"/>
          <w:szCs w:val="28"/>
        </w:rPr>
        <w:t>.</w:t>
      </w:r>
    </w:p>
    <w:p w:rsidR="00152B8F" w:rsidRPr="00D578DD" w:rsidRDefault="00152B8F" w:rsidP="00806248">
      <w:pPr>
        <w:ind w:left="-66"/>
        <w:rPr>
          <w:rFonts w:ascii="Arial" w:hAnsi="Arial" w:cs="Arial"/>
          <w:b/>
          <w:sz w:val="28"/>
          <w:szCs w:val="28"/>
        </w:rPr>
      </w:pPr>
    </w:p>
    <w:p w:rsidR="00806248" w:rsidRPr="00D578DD" w:rsidRDefault="002A6C2C" w:rsidP="00806248">
      <w:pPr>
        <w:ind w:left="-66"/>
        <w:rPr>
          <w:rFonts w:ascii="Arial" w:hAnsi="Arial" w:cs="Arial"/>
          <w:sz w:val="28"/>
          <w:szCs w:val="28"/>
        </w:rPr>
      </w:pPr>
      <w:r w:rsidRPr="00D578DD">
        <w:rPr>
          <w:rFonts w:ascii="Arial" w:hAnsi="Arial" w:cs="Arial"/>
          <w:b/>
          <w:sz w:val="28"/>
          <w:szCs w:val="28"/>
        </w:rPr>
        <w:t xml:space="preserve">Investigations </w:t>
      </w:r>
      <w:r w:rsidR="00806248" w:rsidRPr="00D578DD">
        <w:rPr>
          <w:rFonts w:ascii="Arial" w:hAnsi="Arial" w:cs="Arial"/>
          <w:sz w:val="28"/>
          <w:szCs w:val="28"/>
        </w:rPr>
        <w:t xml:space="preserve">may be required dependent on </w:t>
      </w:r>
      <w:r w:rsidR="00DB78D3" w:rsidRPr="00D578DD">
        <w:rPr>
          <w:rFonts w:ascii="Arial" w:hAnsi="Arial" w:cs="Arial"/>
          <w:sz w:val="28"/>
          <w:szCs w:val="28"/>
        </w:rPr>
        <w:t xml:space="preserve">the </w:t>
      </w:r>
      <w:r w:rsidR="00C85522" w:rsidRPr="00D578DD">
        <w:rPr>
          <w:rFonts w:ascii="Arial" w:hAnsi="Arial" w:cs="Arial"/>
          <w:sz w:val="28"/>
          <w:szCs w:val="28"/>
        </w:rPr>
        <w:t>findings</w:t>
      </w:r>
      <w:r w:rsidR="00806248" w:rsidRPr="00D578DD">
        <w:rPr>
          <w:rFonts w:ascii="Arial" w:hAnsi="Arial" w:cs="Arial"/>
          <w:sz w:val="28"/>
          <w:szCs w:val="28"/>
        </w:rPr>
        <w:t xml:space="preserve"> of physical examination. Th</w:t>
      </w:r>
      <w:r w:rsidR="00C85522" w:rsidRPr="00D578DD">
        <w:rPr>
          <w:rFonts w:ascii="Arial" w:hAnsi="Arial" w:cs="Arial"/>
          <w:sz w:val="28"/>
          <w:szCs w:val="28"/>
        </w:rPr>
        <w:t>ese</w:t>
      </w:r>
      <w:r w:rsidR="00806248" w:rsidRPr="00D578DD">
        <w:rPr>
          <w:rFonts w:ascii="Arial" w:hAnsi="Arial" w:cs="Arial"/>
          <w:sz w:val="28"/>
          <w:szCs w:val="28"/>
        </w:rPr>
        <w:t xml:space="preserve"> may include:</w:t>
      </w:r>
    </w:p>
    <w:p w:rsidR="00152B8F" w:rsidRPr="00D578DD" w:rsidRDefault="00152B8F" w:rsidP="00806248">
      <w:pPr>
        <w:numPr>
          <w:ilvl w:val="0"/>
          <w:numId w:val="4"/>
        </w:numPr>
        <w:ind w:left="294"/>
        <w:rPr>
          <w:rFonts w:ascii="Arial" w:hAnsi="Arial" w:cs="Arial"/>
          <w:sz w:val="28"/>
          <w:szCs w:val="28"/>
        </w:rPr>
      </w:pPr>
      <w:r w:rsidRPr="00D578DD">
        <w:rPr>
          <w:rFonts w:ascii="Arial" w:hAnsi="Arial" w:cs="Arial"/>
          <w:sz w:val="28"/>
          <w:szCs w:val="28"/>
        </w:rPr>
        <w:t>Laboratory (blood) investigations the nature of which will depend on the type of injury.</w:t>
      </w:r>
    </w:p>
    <w:p w:rsidR="00806248" w:rsidRPr="00D578DD" w:rsidRDefault="00806248" w:rsidP="00806248">
      <w:pPr>
        <w:numPr>
          <w:ilvl w:val="0"/>
          <w:numId w:val="4"/>
        </w:numPr>
        <w:ind w:left="294"/>
        <w:rPr>
          <w:rFonts w:ascii="Arial" w:hAnsi="Arial" w:cs="Arial"/>
          <w:sz w:val="28"/>
          <w:szCs w:val="28"/>
        </w:rPr>
      </w:pPr>
      <w:r w:rsidRPr="00D578DD">
        <w:rPr>
          <w:rFonts w:ascii="Arial" w:hAnsi="Arial" w:cs="Arial"/>
          <w:sz w:val="28"/>
          <w:szCs w:val="28"/>
        </w:rPr>
        <w:t>Skeletal survey with follow up views of ribs in 11-14 days (routinely in any child &lt;2 years presenting with a possible deliberate physical injury), or neuroimaging (routinely in infants &lt; 1 year and consider</w:t>
      </w:r>
      <w:r w:rsidR="00C85522" w:rsidRPr="00D578DD">
        <w:rPr>
          <w:rFonts w:ascii="Arial" w:hAnsi="Arial" w:cs="Arial"/>
          <w:sz w:val="28"/>
          <w:szCs w:val="28"/>
        </w:rPr>
        <w:t>ed</w:t>
      </w:r>
      <w:r w:rsidRPr="00D578DD">
        <w:rPr>
          <w:rFonts w:ascii="Arial" w:hAnsi="Arial" w:cs="Arial"/>
          <w:sz w:val="28"/>
          <w:szCs w:val="28"/>
        </w:rPr>
        <w:t xml:space="preserve"> in all those undergoing skeletal survey).</w:t>
      </w:r>
    </w:p>
    <w:p w:rsidR="00806248" w:rsidRPr="00D578DD" w:rsidRDefault="00152B8F" w:rsidP="00806248">
      <w:pPr>
        <w:numPr>
          <w:ilvl w:val="0"/>
          <w:numId w:val="4"/>
        </w:numPr>
        <w:ind w:left="294"/>
        <w:rPr>
          <w:rFonts w:ascii="Arial" w:hAnsi="Arial" w:cs="Arial"/>
          <w:sz w:val="28"/>
          <w:szCs w:val="28"/>
        </w:rPr>
      </w:pPr>
      <w:r w:rsidRPr="00D578DD">
        <w:rPr>
          <w:rFonts w:ascii="Arial" w:hAnsi="Arial" w:cs="Arial"/>
          <w:sz w:val="28"/>
          <w:szCs w:val="28"/>
        </w:rPr>
        <w:t>Ophthalmology assessment, orthopaedic assessment, other expert professional opinion as required/indicated</w:t>
      </w:r>
    </w:p>
    <w:p w:rsidR="009F3884" w:rsidRPr="00D578DD" w:rsidRDefault="009F3884" w:rsidP="00152B8F">
      <w:pPr>
        <w:rPr>
          <w:rFonts w:ascii="Arial" w:hAnsi="Arial" w:cs="Arial"/>
          <w:sz w:val="28"/>
          <w:szCs w:val="28"/>
        </w:rPr>
      </w:pPr>
      <w:r w:rsidRPr="00D578DD">
        <w:rPr>
          <w:rFonts w:ascii="Arial" w:hAnsi="Arial" w:cs="Arial"/>
          <w:sz w:val="28"/>
          <w:szCs w:val="28"/>
        </w:rPr>
        <w:t xml:space="preserve">In certain circumstances a detailed </w:t>
      </w:r>
      <w:r w:rsidRPr="00D578DD">
        <w:rPr>
          <w:rFonts w:ascii="Arial" w:hAnsi="Arial" w:cs="Arial"/>
          <w:b/>
          <w:sz w:val="28"/>
          <w:szCs w:val="28"/>
        </w:rPr>
        <w:t>chronology</w:t>
      </w:r>
      <w:r w:rsidRPr="00D578DD">
        <w:rPr>
          <w:rFonts w:ascii="Arial" w:hAnsi="Arial" w:cs="Arial"/>
          <w:sz w:val="28"/>
          <w:szCs w:val="28"/>
        </w:rPr>
        <w:t xml:space="preserve"> of involvement with children health and social care services can be useful. This may have particular relevance in presentations where neglect, emotional abuse and Fabricated and Induced Illness are being considered.</w:t>
      </w:r>
    </w:p>
    <w:p w:rsidR="000B564F" w:rsidRPr="00D578DD" w:rsidRDefault="00152B8F" w:rsidP="00152B8F">
      <w:pPr>
        <w:rPr>
          <w:rFonts w:ascii="Arial" w:hAnsi="Arial" w:cs="Arial"/>
          <w:sz w:val="28"/>
          <w:szCs w:val="28"/>
        </w:rPr>
      </w:pPr>
      <w:r w:rsidRPr="00D578DD">
        <w:rPr>
          <w:rFonts w:ascii="Arial" w:hAnsi="Arial" w:cs="Arial"/>
          <w:b/>
          <w:sz w:val="28"/>
          <w:szCs w:val="28"/>
        </w:rPr>
        <w:t>Medical records</w:t>
      </w:r>
      <w:r w:rsidRPr="00D578DD">
        <w:rPr>
          <w:rFonts w:ascii="Arial" w:hAnsi="Arial" w:cs="Arial"/>
          <w:sz w:val="28"/>
          <w:szCs w:val="28"/>
        </w:rPr>
        <w:t xml:space="preserve"> relating to history, examinations and investigations should be clear, detailed and contemporaneous.</w:t>
      </w:r>
      <w:r w:rsidR="000B564F" w:rsidRPr="00D578DD">
        <w:rPr>
          <w:rFonts w:ascii="Arial" w:hAnsi="Arial" w:cs="Arial"/>
          <w:sz w:val="28"/>
          <w:szCs w:val="28"/>
        </w:rPr>
        <w:t xml:space="preserve"> </w:t>
      </w:r>
    </w:p>
    <w:p w:rsidR="00152B8F" w:rsidRPr="00D578DD" w:rsidRDefault="00152B8F" w:rsidP="00152B8F">
      <w:pPr>
        <w:tabs>
          <w:tab w:val="left" w:pos="0"/>
        </w:tabs>
        <w:spacing w:after="0" w:line="240" w:lineRule="auto"/>
        <w:rPr>
          <w:rFonts w:ascii="Arial" w:eastAsia="Times New Roman" w:hAnsi="Arial" w:cs="Arial"/>
          <w:b/>
          <w:sz w:val="28"/>
          <w:szCs w:val="28"/>
        </w:rPr>
      </w:pPr>
      <w:r w:rsidRPr="00D578DD">
        <w:rPr>
          <w:rFonts w:ascii="Arial" w:eastAsia="Times New Roman" w:hAnsi="Arial" w:cs="Arial"/>
          <w:b/>
          <w:sz w:val="28"/>
          <w:szCs w:val="28"/>
        </w:rPr>
        <w:t>A comprehensive child protection assess</w:t>
      </w:r>
      <w:r w:rsidR="00A6184A" w:rsidRPr="00D578DD">
        <w:rPr>
          <w:rFonts w:ascii="Arial" w:eastAsia="Times New Roman" w:hAnsi="Arial" w:cs="Arial"/>
          <w:b/>
          <w:sz w:val="28"/>
          <w:szCs w:val="28"/>
        </w:rPr>
        <w:t xml:space="preserve">ment will be inter-disciplinary </w:t>
      </w:r>
      <w:r w:rsidRPr="00D578DD">
        <w:rPr>
          <w:rFonts w:ascii="Arial" w:eastAsia="Times New Roman" w:hAnsi="Arial" w:cs="Arial"/>
          <w:b/>
          <w:sz w:val="28"/>
          <w:szCs w:val="28"/>
        </w:rPr>
        <w:t>and/or inter-agency.</w:t>
      </w:r>
    </w:p>
    <w:p w:rsidR="00152B8F" w:rsidRPr="00D578DD" w:rsidRDefault="00152B8F" w:rsidP="00152B8F">
      <w:pPr>
        <w:tabs>
          <w:tab w:val="left" w:pos="0"/>
        </w:tabs>
        <w:spacing w:after="0" w:line="240" w:lineRule="auto"/>
        <w:rPr>
          <w:rFonts w:ascii="Arial" w:eastAsia="Times New Roman" w:hAnsi="Arial" w:cs="Arial"/>
          <w:b/>
          <w:sz w:val="28"/>
          <w:szCs w:val="28"/>
        </w:rPr>
      </w:pPr>
    </w:p>
    <w:p w:rsidR="00152B8F" w:rsidRPr="00D578DD" w:rsidRDefault="00152B8F" w:rsidP="009F3884">
      <w:pPr>
        <w:rPr>
          <w:rFonts w:ascii="Arial" w:hAnsi="Arial" w:cs="Arial"/>
          <w:sz w:val="28"/>
          <w:szCs w:val="28"/>
        </w:rPr>
      </w:pPr>
      <w:r w:rsidRPr="00D578DD">
        <w:rPr>
          <w:rFonts w:ascii="Arial" w:hAnsi="Arial" w:cs="Arial"/>
          <w:sz w:val="28"/>
          <w:szCs w:val="28"/>
        </w:rPr>
        <w:t>It should include:</w:t>
      </w:r>
    </w:p>
    <w:p w:rsidR="00152B8F" w:rsidRPr="00D578DD" w:rsidRDefault="00152B8F" w:rsidP="009F3884">
      <w:pPr>
        <w:pStyle w:val="ListParagraph"/>
        <w:numPr>
          <w:ilvl w:val="0"/>
          <w:numId w:val="44"/>
        </w:numPr>
        <w:spacing w:line="276" w:lineRule="auto"/>
        <w:rPr>
          <w:rFonts w:ascii="Arial" w:hAnsi="Arial" w:cs="Arial"/>
          <w:sz w:val="28"/>
          <w:szCs w:val="28"/>
        </w:rPr>
      </w:pPr>
      <w:r w:rsidRPr="00D578DD">
        <w:rPr>
          <w:rFonts w:ascii="Arial" w:hAnsi="Arial" w:cs="Arial"/>
          <w:sz w:val="28"/>
          <w:szCs w:val="28"/>
        </w:rPr>
        <w:t>Liaison with other professionals e.g. Health Visitor, Allied Health Professionals, General Practitioner,  Mental Health Team, School Nurse</w:t>
      </w:r>
      <w:r w:rsidR="009F3884" w:rsidRPr="00D578DD">
        <w:rPr>
          <w:rFonts w:ascii="Arial" w:hAnsi="Arial" w:cs="Arial"/>
          <w:sz w:val="28"/>
          <w:szCs w:val="28"/>
        </w:rPr>
        <w:t>, Children’s Social Services</w:t>
      </w:r>
      <w:r w:rsidRPr="00D578DD">
        <w:rPr>
          <w:rFonts w:ascii="Arial" w:hAnsi="Arial" w:cs="Arial"/>
          <w:sz w:val="28"/>
          <w:szCs w:val="28"/>
        </w:rPr>
        <w:t xml:space="preserve"> </w:t>
      </w:r>
    </w:p>
    <w:p w:rsidR="00C92724" w:rsidRPr="00D578DD" w:rsidRDefault="00C92724" w:rsidP="009F3884">
      <w:pPr>
        <w:pStyle w:val="ListParagraph"/>
        <w:numPr>
          <w:ilvl w:val="0"/>
          <w:numId w:val="44"/>
        </w:numPr>
        <w:spacing w:line="276" w:lineRule="auto"/>
        <w:rPr>
          <w:rFonts w:ascii="Arial" w:hAnsi="Arial" w:cs="Arial"/>
          <w:sz w:val="28"/>
          <w:szCs w:val="28"/>
        </w:rPr>
      </w:pPr>
      <w:r w:rsidRPr="00D578DD">
        <w:rPr>
          <w:rFonts w:ascii="Arial" w:hAnsi="Arial" w:cs="Arial"/>
          <w:sz w:val="28"/>
          <w:szCs w:val="28"/>
        </w:rPr>
        <w:lastRenderedPageBreak/>
        <w:t>Consideration of any previous Court Orders or Social Services involvement</w:t>
      </w:r>
      <w:r w:rsidR="009F3884" w:rsidRPr="00D578DD">
        <w:rPr>
          <w:rFonts w:ascii="Arial" w:hAnsi="Arial" w:cs="Arial"/>
          <w:sz w:val="28"/>
          <w:szCs w:val="28"/>
        </w:rPr>
        <w:t>.</w:t>
      </w:r>
      <w:r w:rsidRPr="00D578DD">
        <w:rPr>
          <w:rFonts w:ascii="Arial" w:hAnsi="Arial" w:cs="Arial"/>
          <w:sz w:val="28"/>
          <w:szCs w:val="28"/>
        </w:rPr>
        <w:t xml:space="preserve"> </w:t>
      </w:r>
    </w:p>
    <w:p w:rsidR="00C92724" w:rsidRPr="00D578DD" w:rsidRDefault="00C92724" w:rsidP="009F3884">
      <w:pPr>
        <w:rPr>
          <w:rFonts w:ascii="Arial" w:hAnsi="Arial" w:cs="Arial"/>
          <w:sz w:val="28"/>
          <w:szCs w:val="28"/>
        </w:rPr>
      </w:pPr>
    </w:p>
    <w:p w:rsidR="00152B8F" w:rsidRPr="00D578DD" w:rsidRDefault="00152B8F" w:rsidP="00152B8F">
      <w:pPr>
        <w:tabs>
          <w:tab w:val="left" w:pos="426"/>
          <w:tab w:val="left" w:pos="993"/>
          <w:tab w:val="left" w:pos="1418"/>
        </w:tabs>
        <w:rPr>
          <w:rFonts w:ascii="Arial" w:hAnsi="Arial" w:cs="Arial"/>
          <w:b/>
          <w:sz w:val="28"/>
          <w:szCs w:val="28"/>
        </w:rPr>
      </w:pPr>
      <w:r w:rsidRPr="00D578DD">
        <w:rPr>
          <w:rFonts w:ascii="Arial" w:hAnsi="Arial" w:cs="Arial"/>
          <w:b/>
          <w:sz w:val="28"/>
          <w:szCs w:val="28"/>
        </w:rPr>
        <w:t>Following Medical Assessment</w:t>
      </w:r>
    </w:p>
    <w:p w:rsidR="00152B8F" w:rsidRPr="00D578DD" w:rsidRDefault="00152B8F" w:rsidP="00152B8F">
      <w:pPr>
        <w:pStyle w:val="ListParagraph"/>
        <w:numPr>
          <w:ilvl w:val="0"/>
          <w:numId w:val="30"/>
        </w:numPr>
        <w:spacing w:line="276" w:lineRule="auto"/>
        <w:rPr>
          <w:rFonts w:ascii="Arial" w:hAnsi="Arial" w:cs="Arial"/>
          <w:sz w:val="28"/>
          <w:szCs w:val="28"/>
        </w:rPr>
      </w:pPr>
      <w:r w:rsidRPr="00D578DD">
        <w:rPr>
          <w:rFonts w:ascii="Arial" w:hAnsi="Arial" w:cs="Arial"/>
          <w:sz w:val="28"/>
          <w:szCs w:val="28"/>
        </w:rPr>
        <w:t xml:space="preserve">Following a joint protocol medical </w:t>
      </w:r>
      <w:r w:rsidR="00960408" w:rsidRPr="00D578DD">
        <w:rPr>
          <w:rFonts w:ascii="Arial" w:hAnsi="Arial" w:cs="Arial"/>
          <w:sz w:val="28"/>
          <w:szCs w:val="28"/>
        </w:rPr>
        <w:t xml:space="preserve">assessment </w:t>
      </w:r>
      <w:r w:rsidRPr="00D578DD">
        <w:rPr>
          <w:rFonts w:ascii="Arial" w:hAnsi="Arial" w:cs="Arial"/>
          <w:sz w:val="28"/>
          <w:szCs w:val="28"/>
        </w:rPr>
        <w:t xml:space="preserve">for alleged or suspected child abuse the Forensic Medical Officer and, if relevant, Paediatrician will brief the Investigating Officer and/or Social Worker as to their initial findings, which may include the use of body maps, and their opinion, using clear unambiguous language and followed up in written format within 72 hours. </w:t>
      </w:r>
    </w:p>
    <w:p w:rsidR="00152B8F" w:rsidRPr="00D578DD" w:rsidRDefault="00152B8F" w:rsidP="00152B8F">
      <w:pPr>
        <w:pStyle w:val="ListParagraph"/>
        <w:numPr>
          <w:ilvl w:val="0"/>
          <w:numId w:val="30"/>
        </w:numPr>
        <w:spacing w:line="276" w:lineRule="auto"/>
        <w:rPr>
          <w:rFonts w:ascii="Arial" w:hAnsi="Arial" w:cs="Arial"/>
          <w:sz w:val="28"/>
          <w:szCs w:val="28"/>
        </w:rPr>
      </w:pPr>
      <w:r w:rsidRPr="00D578DD">
        <w:rPr>
          <w:rFonts w:ascii="Arial" w:hAnsi="Arial" w:cs="Arial"/>
          <w:sz w:val="28"/>
          <w:szCs w:val="28"/>
        </w:rPr>
        <w:t>Any further detailed reports must be shared with social services and the police. For further guidance on information sharing refer to the SBNI’s ‘Northern Ireland Information Sharing Agreement for Safe</w:t>
      </w:r>
      <w:r w:rsidR="00A6184A" w:rsidRPr="00D578DD">
        <w:rPr>
          <w:rFonts w:ascii="Arial" w:hAnsi="Arial" w:cs="Arial"/>
          <w:sz w:val="28"/>
          <w:szCs w:val="28"/>
        </w:rPr>
        <w:t>guarding Children’ (Click Here</w:t>
      </w:r>
      <w:r w:rsidRPr="00D578DD">
        <w:rPr>
          <w:rFonts w:ascii="Arial" w:hAnsi="Arial" w:cs="Arial"/>
          <w:sz w:val="28"/>
          <w:szCs w:val="28"/>
        </w:rPr>
        <w:t xml:space="preserve">). </w:t>
      </w:r>
    </w:p>
    <w:p w:rsidR="00152B8F" w:rsidRPr="00D578DD" w:rsidRDefault="00152B8F" w:rsidP="00152B8F">
      <w:pPr>
        <w:pStyle w:val="ListParagraph"/>
        <w:numPr>
          <w:ilvl w:val="0"/>
          <w:numId w:val="30"/>
        </w:numPr>
        <w:spacing w:line="276" w:lineRule="auto"/>
        <w:rPr>
          <w:rFonts w:ascii="Arial" w:hAnsi="Arial" w:cs="Arial"/>
          <w:sz w:val="28"/>
          <w:szCs w:val="28"/>
        </w:rPr>
      </w:pPr>
      <w:r w:rsidRPr="00D578DD">
        <w:rPr>
          <w:rFonts w:ascii="Arial" w:hAnsi="Arial" w:cs="Arial"/>
          <w:sz w:val="28"/>
          <w:szCs w:val="28"/>
        </w:rPr>
        <w:t xml:space="preserve">The examining Forensic Medical Officer and, if relevant, Paediatrician should aim to attend any Strategy Meeting and/or Child Protection Case Conference if requested. Where this is not possible a written report should be submitted to the chair 2 days prior to the meeting. </w:t>
      </w:r>
    </w:p>
    <w:p w:rsidR="004F3C93" w:rsidRPr="00D578DD" w:rsidRDefault="004F3C93" w:rsidP="004F3C93">
      <w:pPr>
        <w:rPr>
          <w:rFonts w:ascii="Arial" w:hAnsi="Arial" w:cs="Arial"/>
          <w:sz w:val="28"/>
          <w:szCs w:val="28"/>
        </w:rPr>
      </w:pPr>
    </w:p>
    <w:p w:rsidR="001B6D79" w:rsidRPr="00D578DD" w:rsidRDefault="001B6D79" w:rsidP="004F3C93">
      <w:pPr>
        <w:rPr>
          <w:rFonts w:ascii="Arial" w:hAnsi="Arial" w:cs="Arial"/>
          <w:b/>
          <w:sz w:val="28"/>
          <w:szCs w:val="28"/>
        </w:rPr>
      </w:pPr>
      <w:r w:rsidRPr="00D578DD">
        <w:rPr>
          <w:rFonts w:ascii="Arial" w:hAnsi="Arial" w:cs="Arial"/>
          <w:b/>
          <w:sz w:val="28"/>
          <w:szCs w:val="28"/>
        </w:rPr>
        <w:t>Further Information on Medical Assessment</w:t>
      </w:r>
      <w:r w:rsidR="00B366B1" w:rsidRPr="00D578DD">
        <w:rPr>
          <w:rFonts w:ascii="Arial" w:hAnsi="Arial" w:cs="Arial"/>
          <w:b/>
          <w:sz w:val="28"/>
          <w:szCs w:val="28"/>
        </w:rPr>
        <w:t xml:space="preserve"> in alleged or suspected cases of Child Abuse and Neglect</w:t>
      </w:r>
    </w:p>
    <w:p w:rsidR="001B6D79" w:rsidRPr="00D578DD" w:rsidRDefault="004F3C93" w:rsidP="001B6D79">
      <w:pPr>
        <w:rPr>
          <w:rFonts w:ascii="Arial" w:hAnsi="Arial" w:cs="Arial"/>
          <w:sz w:val="28"/>
          <w:szCs w:val="28"/>
          <w:lang w:val="en"/>
        </w:rPr>
      </w:pPr>
      <w:r w:rsidRPr="00D578DD">
        <w:rPr>
          <w:rFonts w:ascii="Arial" w:hAnsi="Arial" w:cs="Arial"/>
          <w:sz w:val="28"/>
          <w:szCs w:val="28"/>
          <w:lang w:val="en"/>
        </w:rPr>
        <w:t xml:space="preserve">Detailed guidance on </w:t>
      </w:r>
      <w:r w:rsidR="001B6D79" w:rsidRPr="00D578DD">
        <w:rPr>
          <w:rFonts w:ascii="Arial" w:hAnsi="Arial" w:cs="Arial"/>
          <w:sz w:val="28"/>
          <w:szCs w:val="28"/>
          <w:lang w:val="en"/>
        </w:rPr>
        <w:t xml:space="preserve">child maltreatment and </w:t>
      </w:r>
      <w:r w:rsidRPr="00D578DD">
        <w:rPr>
          <w:rFonts w:ascii="Arial" w:hAnsi="Arial" w:cs="Arial"/>
          <w:sz w:val="28"/>
          <w:szCs w:val="28"/>
          <w:lang w:val="en"/>
        </w:rPr>
        <w:t xml:space="preserve">medical assessment </w:t>
      </w:r>
      <w:r w:rsidR="001B6D79" w:rsidRPr="00D578DD">
        <w:rPr>
          <w:rFonts w:ascii="Arial" w:hAnsi="Arial" w:cs="Arial"/>
          <w:sz w:val="28"/>
          <w:szCs w:val="28"/>
          <w:lang w:val="en"/>
        </w:rPr>
        <w:t>is available from:</w:t>
      </w:r>
    </w:p>
    <w:p w:rsidR="001B6D79" w:rsidRPr="00D578DD" w:rsidRDefault="001B6D79" w:rsidP="001B6D79">
      <w:pPr>
        <w:rPr>
          <w:rFonts w:ascii="Arial" w:hAnsi="Arial" w:cs="Arial"/>
          <w:sz w:val="28"/>
          <w:szCs w:val="28"/>
          <w:lang w:val="en"/>
        </w:rPr>
      </w:pPr>
      <w:r w:rsidRPr="00D578DD">
        <w:rPr>
          <w:rFonts w:ascii="Arial" w:hAnsi="Arial" w:cs="Arial"/>
          <w:sz w:val="28"/>
          <w:szCs w:val="28"/>
          <w:lang w:val="en"/>
        </w:rPr>
        <w:t xml:space="preserve">Child </w:t>
      </w:r>
      <w:proofErr w:type="spellStart"/>
      <w:r w:rsidRPr="00D578DD">
        <w:rPr>
          <w:rFonts w:ascii="Arial" w:hAnsi="Arial" w:cs="Arial"/>
          <w:sz w:val="28"/>
          <w:szCs w:val="28"/>
          <w:lang w:val="en"/>
        </w:rPr>
        <w:t>Maltreatment</w:t>
      </w:r>
      <w:proofErr w:type="gramStart"/>
      <w:r w:rsidRPr="00D578DD">
        <w:rPr>
          <w:rFonts w:ascii="Arial" w:hAnsi="Arial" w:cs="Arial"/>
          <w:sz w:val="28"/>
          <w:szCs w:val="28"/>
          <w:lang w:val="en"/>
        </w:rPr>
        <w:t>:when</w:t>
      </w:r>
      <w:proofErr w:type="spellEnd"/>
      <w:proofErr w:type="gramEnd"/>
      <w:r w:rsidRPr="00D578DD">
        <w:rPr>
          <w:rFonts w:ascii="Arial" w:hAnsi="Arial" w:cs="Arial"/>
          <w:sz w:val="28"/>
          <w:szCs w:val="28"/>
          <w:lang w:val="en"/>
        </w:rPr>
        <w:t xml:space="preserve"> to suspect maltreatment in under 18s </w:t>
      </w:r>
      <w:hyperlink r:id="rId16" w:history="1">
        <w:r w:rsidRPr="00D578DD">
          <w:rPr>
            <w:rStyle w:val="Hyperlink"/>
            <w:rFonts w:ascii="Arial" w:hAnsi="Arial" w:cs="Arial"/>
            <w:sz w:val="28"/>
            <w:szCs w:val="28"/>
            <w:lang w:val="en"/>
          </w:rPr>
          <w:t>www.nice.org.uk/Guidance/CG89</w:t>
        </w:r>
      </w:hyperlink>
      <w:r w:rsidRPr="00D578DD">
        <w:rPr>
          <w:rFonts w:ascii="Arial" w:hAnsi="Arial" w:cs="Arial"/>
          <w:sz w:val="28"/>
          <w:szCs w:val="28"/>
          <w:lang w:val="en"/>
        </w:rPr>
        <w:t xml:space="preserve"> </w:t>
      </w:r>
    </w:p>
    <w:p w:rsidR="004F3C93" w:rsidRPr="00D578DD" w:rsidRDefault="004F3C93" w:rsidP="001B6D79">
      <w:pPr>
        <w:rPr>
          <w:rFonts w:ascii="Arial" w:hAnsi="Arial" w:cs="Arial"/>
          <w:color w:val="333333"/>
          <w:sz w:val="28"/>
          <w:szCs w:val="28"/>
          <w:lang w:val="en"/>
        </w:rPr>
      </w:pPr>
      <w:proofErr w:type="gramStart"/>
      <w:r w:rsidRPr="00D578DD">
        <w:rPr>
          <w:rFonts w:ascii="Arial" w:hAnsi="Arial" w:cs="Arial"/>
          <w:color w:val="333333"/>
          <w:sz w:val="28"/>
          <w:szCs w:val="28"/>
          <w:lang w:val="en"/>
        </w:rPr>
        <w:t xml:space="preserve">Royal College of </w:t>
      </w:r>
      <w:proofErr w:type="spellStart"/>
      <w:r w:rsidRPr="00D578DD">
        <w:rPr>
          <w:rFonts w:ascii="Arial" w:hAnsi="Arial" w:cs="Arial"/>
          <w:color w:val="333333"/>
          <w:sz w:val="28"/>
          <w:szCs w:val="28"/>
          <w:lang w:val="en"/>
        </w:rPr>
        <w:t>Paediatrics</w:t>
      </w:r>
      <w:proofErr w:type="spellEnd"/>
      <w:r w:rsidRPr="00D578DD">
        <w:rPr>
          <w:rFonts w:ascii="Arial" w:hAnsi="Arial" w:cs="Arial"/>
          <w:color w:val="333333"/>
          <w:sz w:val="28"/>
          <w:szCs w:val="28"/>
          <w:lang w:val="en"/>
        </w:rPr>
        <w:t xml:space="preserve"> and Child Health (2006) </w:t>
      </w:r>
      <w:hyperlink r:id="rId17" w:tooltip="This document will open in a new window" w:history="1">
        <w:r w:rsidRPr="00D578DD">
          <w:rPr>
            <w:rStyle w:val="Hyperlink"/>
            <w:rFonts w:ascii="Arial" w:hAnsi="Arial" w:cs="Arial"/>
            <w:i/>
            <w:iCs/>
            <w:sz w:val="28"/>
            <w:szCs w:val="28"/>
            <w:lang w:val="en"/>
          </w:rPr>
          <w:t>Child protection companion</w:t>
        </w:r>
      </w:hyperlink>
      <w:r w:rsidRPr="00D578DD">
        <w:rPr>
          <w:rFonts w:ascii="Arial" w:hAnsi="Arial" w:cs="Arial"/>
          <w:color w:val="333333"/>
          <w:sz w:val="28"/>
          <w:szCs w:val="28"/>
          <w:lang w:val="en"/>
        </w:rPr>
        <w:t xml:space="preserve"> (pdf) London, Royal College of </w:t>
      </w:r>
      <w:proofErr w:type="spellStart"/>
      <w:r w:rsidRPr="00D578DD">
        <w:rPr>
          <w:rFonts w:ascii="Arial" w:hAnsi="Arial" w:cs="Arial"/>
          <w:color w:val="333333"/>
          <w:sz w:val="28"/>
          <w:szCs w:val="28"/>
          <w:lang w:val="en"/>
        </w:rPr>
        <w:t>Paediatrics</w:t>
      </w:r>
      <w:proofErr w:type="spellEnd"/>
      <w:r w:rsidRPr="00D578DD">
        <w:rPr>
          <w:rFonts w:ascii="Arial" w:hAnsi="Arial" w:cs="Arial"/>
          <w:color w:val="333333"/>
          <w:sz w:val="28"/>
          <w:szCs w:val="28"/>
          <w:lang w:val="en"/>
        </w:rPr>
        <w:t xml:space="preserve"> and Child Health.</w:t>
      </w:r>
      <w:proofErr w:type="gramEnd"/>
    </w:p>
    <w:p w:rsidR="004F3C93" w:rsidRPr="00D578DD" w:rsidRDefault="004F3C93" w:rsidP="001B6D79">
      <w:pPr>
        <w:rPr>
          <w:rFonts w:ascii="Arial" w:hAnsi="Arial" w:cs="Arial"/>
          <w:color w:val="333333"/>
          <w:sz w:val="28"/>
          <w:szCs w:val="28"/>
          <w:lang w:val="en"/>
        </w:rPr>
      </w:pPr>
      <w:r w:rsidRPr="00D578DD">
        <w:rPr>
          <w:rFonts w:ascii="Arial" w:hAnsi="Arial" w:cs="Arial"/>
          <w:color w:val="333333"/>
          <w:sz w:val="28"/>
          <w:szCs w:val="28"/>
          <w:lang w:val="en"/>
        </w:rPr>
        <w:t xml:space="preserve">Additional information on systemic reviews with regard to child abuse and neglect is available on </w:t>
      </w:r>
      <w:hyperlink r:id="rId18" w:history="1">
        <w:r w:rsidRPr="00D578DD">
          <w:rPr>
            <w:rStyle w:val="Hyperlink"/>
            <w:rFonts w:ascii="Arial" w:hAnsi="Arial" w:cs="Arial"/>
            <w:sz w:val="28"/>
            <w:szCs w:val="28"/>
            <w:lang w:val="en"/>
          </w:rPr>
          <w:t>www.core-info.cardiff.ac.uk</w:t>
        </w:r>
      </w:hyperlink>
      <w:r w:rsidRPr="00D578DD">
        <w:rPr>
          <w:rFonts w:ascii="Arial" w:hAnsi="Arial" w:cs="Arial"/>
          <w:color w:val="333333"/>
          <w:sz w:val="28"/>
          <w:szCs w:val="28"/>
          <w:lang w:val="en"/>
        </w:rPr>
        <w:t xml:space="preserve"> </w:t>
      </w:r>
    </w:p>
    <w:p w:rsidR="004F3C93" w:rsidRPr="00D578DD" w:rsidRDefault="004F3C93" w:rsidP="004F3C93">
      <w:pPr>
        <w:rPr>
          <w:rFonts w:ascii="Arial" w:hAnsi="Arial" w:cs="Arial"/>
          <w:b/>
          <w:color w:val="548DD4" w:themeColor="text2" w:themeTint="99"/>
          <w:sz w:val="28"/>
          <w:szCs w:val="28"/>
        </w:rPr>
      </w:pPr>
    </w:p>
    <w:p w:rsidR="00D71082" w:rsidRPr="00D578DD" w:rsidRDefault="00D71082" w:rsidP="008C158D">
      <w:pPr>
        <w:rPr>
          <w:rFonts w:ascii="Arial" w:hAnsi="Arial" w:cs="Arial"/>
          <w:b/>
          <w:color w:val="548DD4" w:themeColor="text2" w:themeTint="99"/>
          <w:sz w:val="28"/>
          <w:szCs w:val="28"/>
        </w:rPr>
      </w:pPr>
      <w:r w:rsidRPr="00D578DD">
        <w:rPr>
          <w:rFonts w:ascii="Arial" w:hAnsi="Arial" w:cs="Arial"/>
          <w:b/>
          <w:sz w:val="28"/>
          <w:szCs w:val="28"/>
        </w:rPr>
        <w:t xml:space="preserve">Specific </w:t>
      </w:r>
      <w:r w:rsidR="00C92724" w:rsidRPr="00D578DD">
        <w:rPr>
          <w:rFonts w:ascii="Arial" w:hAnsi="Arial" w:cs="Arial"/>
          <w:b/>
          <w:sz w:val="28"/>
          <w:szCs w:val="28"/>
        </w:rPr>
        <w:t>Considerations</w:t>
      </w:r>
    </w:p>
    <w:p w:rsidR="008C158D" w:rsidRPr="00D578DD" w:rsidRDefault="008C158D" w:rsidP="00D71082">
      <w:pPr>
        <w:pStyle w:val="ListParagraph"/>
        <w:numPr>
          <w:ilvl w:val="0"/>
          <w:numId w:val="35"/>
        </w:numPr>
        <w:rPr>
          <w:rFonts w:ascii="Arial" w:hAnsi="Arial" w:cs="Arial"/>
          <w:b/>
          <w:sz w:val="28"/>
          <w:szCs w:val="28"/>
        </w:rPr>
      </w:pPr>
      <w:r w:rsidRPr="00D578DD">
        <w:rPr>
          <w:rFonts w:ascii="Arial" w:hAnsi="Arial" w:cs="Arial"/>
          <w:b/>
          <w:sz w:val="28"/>
          <w:szCs w:val="28"/>
        </w:rPr>
        <w:t xml:space="preserve">Alleged or Suspected Cases of Physical Abuse </w:t>
      </w:r>
    </w:p>
    <w:p w:rsidR="00EA7463" w:rsidRPr="00D578DD" w:rsidRDefault="00EA7463" w:rsidP="00EA7463">
      <w:pPr>
        <w:shd w:val="clear" w:color="auto" w:fill="FFFFFF"/>
        <w:spacing w:before="100" w:beforeAutospacing="1" w:after="100" w:afterAutospacing="1" w:line="336" w:lineRule="auto"/>
        <w:rPr>
          <w:rFonts w:ascii="Arial" w:eastAsia="Times New Roman" w:hAnsi="Arial" w:cs="Arial"/>
          <w:sz w:val="28"/>
          <w:szCs w:val="28"/>
          <w:lang w:eastAsia="en-GB"/>
        </w:rPr>
      </w:pPr>
      <w:r w:rsidRPr="00D578DD">
        <w:rPr>
          <w:rFonts w:ascii="Arial" w:eastAsia="Times New Roman" w:hAnsi="Arial" w:cs="Arial"/>
          <w:sz w:val="28"/>
          <w:szCs w:val="28"/>
          <w:lang w:eastAsia="en-GB"/>
        </w:rPr>
        <w:lastRenderedPageBreak/>
        <w:t xml:space="preserve">The following would justify a </w:t>
      </w:r>
      <w:r w:rsidR="00D1292E" w:rsidRPr="00D578DD">
        <w:rPr>
          <w:rFonts w:ascii="Arial" w:eastAsia="Times New Roman" w:hAnsi="Arial" w:cs="Arial"/>
          <w:sz w:val="28"/>
          <w:szCs w:val="28"/>
          <w:lang w:eastAsia="en-GB"/>
        </w:rPr>
        <w:t xml:space="preserve">paediatric </w:t>
      </w:r>
      <w:r w:rsidRPr="00D578DD">
        <w:rPr>
          <w:rFonts w:ascii="Arial" w:eastAsia="Times New Roman" w:hAnsi="Arial" w:cs="Arial"/>
          <w:sz w:val="28"/>
          <w:szCs w:val="28"/>
          <w:lang w:eastAsia="en-GB"/>
        </w:rPr>
        <w:t xml:space="preserve">forensic medical </w:t>
      </w:r>
      <w:r w:rsidR="00960408" w:rsidRPr="00D578DD">
        <w:rPr>
          <w:rFonts w:ascii="Arial" w:eastAsia="Times New Roman" w:hAnsi="Arial" w:cs="Arial"/>
          <w:sz w:val="28"/>
          <w:szCs w:val="28"/>
          <w:lang w:eastAsia="en-GB"/>
        </w:rPr>
        <w:t xml:space="preserve">assessment </w:t>
      </w:r>
      <w:r w:rsidRPr="00D578DD">
        <w:rPr>
          <w:rFonts w:ascii="Arial" w:eastAsia="Times New Roman" w:hAnsi="Arial" w:cs="Arial"/>
          <w:sz w:val="28"/>
          <w:szCs w:val="28"/>
          <w:lang w:eastAsia="en-GB"/>
        </w:rPr>
        <w:t>and the involvement of social services and police</w:t>
      </w:r>
      <w:r w:rsidR="007F61C2" w:rsidRPr="00D578DD">
        <w:rPr>
          <w:rFonts w:ascii="Arial" w:hAnsi="Arial" w:cs="Arial"/>
          <w:sz w:val="28"/>
          <w:szCs w:val="28"/>
        </w:rPr>
        <w:t xml:space="preserve"> (this list is not exhaustive)</w:t>
      </w:r>
      <w:r w:rsidRPr="00D578DD">
        <w:rPr>
          <w:rFonts w:ascii="Arial" w:eastAsia="Times New Roman" w:hAnsi="Arial" w:cs="Arial"/>
          <w:sz w:val="28"/>
          <w:szCs w:val="28"/>
          <w:lang w:eastAsia="en-GB"/>
        </w:rPr>
        <w:t>:</w:t>
      </w:r>
    </w:p>
    <w:p w:rsidR="00EA7463" w:rsidRPr="00D578DD" w:rsidRDefault="00EA7463" w:rsidP="00C85522">
      <w:pPr>
        <w:numPr>
          <w:ilvl w:val="0"/>
          <w:numId w:val="3"/>
        </w:numPr>
        <w:shd w:val="clear" w:color="auto" w:fill="FFFFFF"/>
        <w:tabs>
          <w:tab w:val="clear" w:pos="720"/>
          <w:tab w:val="num" w:pos="-720"/>
        </w:tabs>
        <w:spacing w:before="192" w:after="192" w:line="300" w:lineRule="atLeast"/>
        <w:ind w:left="360"/>
        <w:rPr>
          <w:rFonts w:ascii="Arial" w:eastAsia="Times New Roman" w:hAnsi="Arial" w:cs="Arial"/>
          <w:sz w:val="28"/>
          <w:szCs w:val="28"/>
          <w:lang w:eastAsia="en-GB"/>
        </w:rPr>
      </w:pPr>
      <w:r w:rsidRPr="00D578DD">
        <w:rPr>
          <w:rFonts w:ascii="Arial" w:eastAsia="Times New Roman" w:hAnsi="Arial" w:cs="Arial"/>
          <w:sz w:val="28"/>
          <w:szCs w:val="28"/>
          <w:lang w:eastAsia="en-GB"/>
        </w:rPr>
        <w:t>The child</w:t>
      </w:r>
      <w:r w:rsidR="002A6C2C" w:rsidRPr="00D578DD">
        <w:rPr>
          <w:rFonts w:ascii="Arial" w:eastAsia="Times New Roman" w:hAnsi="Arial" w:cs="Arial"/>
          <w:sz w:val="28"/>
          <w:szCs w:val="28"/>
          <w:lang w:eastAsia="en-GB"/>
        </w:rPr>
        <w:t>/young person</w:t>
      </w:r>
      <w:r w:rsidRPr="00D578DD">
        <w:rPr>
          <w:rFonts w:ascii="Arial" w:eastAsia="Times New Roman" w:hAnsi="Arial" w:cs="Arial"/>
          <w:sz w:val="28"/>
          <w:szCs w:val="28"/>
          <w:lang w:eastAsia="en-GB"/>
        </w:rPr>
        <w:t xml:space="preserve"> has a</w:t>
      </w:r>
      <w:r w:rsidR="007512FA" w:rsidRPr="00D578DD">
        <w:rPr>
          <w:rFonts w:ascii="Arial" w:eastAsia="Times New Roman" w:hAnsi="Arial" w:cs="Arial"/>
          <w:sz w:val="28"/>
          <w:szCs w:val="28"/>
          <w:lang w:eastAsia="en-GB"/>
        </w:rPr>
        <w:t>n injury</w:t>
      </w:r>
      <w:r w:rsidRPr="00D578DD">
        <w:rPr>
          <w:rFonts w:ascii="Arial" w:eastAsia="Times New Roman" w:hAnsi="Arial" w:cs="Arial"/>
          <w:sz w:val="28"/>
          <w:szCs w:val="28"/>
          <w:lang w:eastAsia="en-GB"/>
        </w:rPr>
        <w:t xml:space="preserve"> susp</w:t>
      </w:r>
      <w:r w:rsidR="007512FA" w:rsidRPr="00D578DD">
        <w:rPr>
          <w:rFonts w:ascii="Arial" w:eastAsia="Times New Roman" w:hAnsi="Arial" w:cs="Arial"/>
          <w:sz w:val="28"/>
          <w:szCs w:val="28"/>
          <w:lang w:eastAsia="en-GB"/>
        </w:rPr>
        <w:t>icious of physical abuse</w:t>
      </w:r>
      <w:r w:rsidRPr="00D578DD">
        <w:rPr>
          <w:rFonts w:ascii="Arial" w:eastAsia="Times New Roman" w:hAnsi="Arial" w:cs="Arial"/>
          <w:sz w:val="28"/>
          <w:szCs w:val="28"/>
          <w:lang w:eastAsia="en-GB"/>
        </w:rPr>
        <w:t xml:space="preserve"> for example a suspected </w:t>
      </w:r>
      <w:r w:rsidR="001C1342" w:rsidRPr="00D578DD">
        <w:rPr>
          <w:rFonts w:ascii="Arial" w:eastAsia="Times New Roman" w:hAnsi="Arial" w:cs="Arial"/>
          <w:sz w:val="28"/>
          <w:szCs w:val="28"/>
          <w:lang w:eastAsia="en-GB"/>
        </w:rPr>
        <w:t xml:space="preserve">adult </w:t>
      </w:r>
      <w:r w:rsidRPr="00D578DD">
        <w:rPr>
          <w:rFonts w:ascii="Arial" w:eastAsia="Times New Roman" w:hAnsi="Arial" w:cs="Arial"/>
          <w:sz w:val="28"/>
          <w:szCs w:val="28"/>
          <w:lang w:eastAsia="en-GB"/>
        </w:rPr>
        <w:t>human bite mark</w:t>
      </w:r>
      <w:r w:rsidR="007512FA" w:rsidRPr="00D578DD">
        <w:rPr>
          <w:rFonts w:ascii="Arial" w:eastAsia="Times New Roman" w:hAnsi="Arial" w:cs="Arial"/>
          <w:sz w:val="28"/>
          <w:szCs w:val="28"/>
          <w:lang w:eastAsia="en-GB"/>
        </w:rPr>
        <w:t>, cigarette burn</w:t>
      </w:r>
      <w:r w:rsidR="00D1292E" w:rsidRPr="00D578DD">
        <w:rPr>
          <w:rFonts w:ascii="Arial" w:eastAsia="Times New Roman" w:hAnsi="Arial" w:cs="Arial"/>
          <w:sz w:val="28"/>
          <w:szCs w:val="28"/>
          <w:lang w:eastAsia="en-GB"/>
        </w:rPr>
        <w:t xml:space="preserve"> or a </w:t>
      </w:r>
      <w:r w:rsidR="00B742C8" w:rsidRPr="00D578DD">
        <w:rPr>
          <w:rFonts w:ascii="Arial" w:eastAsia="Times New Roman" w:hAnsi="Arial" w:cs="Arial"/>
          <w:sz w:val="28"/>
          <w:szCs w:val="28"/>
          <w:lang w:eastAsia="en-GB"/>
        </w:rPr>
        <w:t>specific pattern suggestive of abusive bruising</w:t>
      </w:r>
      <w:r w:rsidR="002A6C2C" w:rsidRPr="00D578DD">
        <w:rPr>
          <w:rFonts w:ascii="Arial" w:eastAsia="Times New Roman" w:hAnsi="Arial" w:cs="Arial"/>
          <w:sz w:val="28"/>
          <w:szCs w:val="28"/>
          <w:lang w:eastAsia="en-GB"/>
        </w:rPr>
        <w:t>.</w:t>
      </w:r>
    </w:p>
    <w:p w:rsidR="00A6184A" w:rsidRPr="00D578DD" w:rsidRDefault="00EA7463" w:rsidP="00A6184A">
      <w:pPr>
        <w:pStyle w:val="ListParagraph"/>
        <w:numPr>
          <w:ilvl w:val="0"/>
          <w:numId w:val="3"/>
        </w:numPr>
        <w:tabs>
          <w:tab w:val="clear" w:pos="720"/>
          <w:tab w:val="num" w:pos="-360"/>
        </w:tabs>
        <w:ind w:left="360"/>
        <w:rPr>
          <w:rFonts w:ascii="Arial" w:hAnsi="Arial" w:cs="Arial"/>
          <w:sz w:val="28"/>
          <w:szCs w:val="28"/>
          <w:lang w:eastAsia="en-GB"/>
        </w:rPr>
      </w:pPr>
      <w:r w:rsidRPr="00D578DD">
        <w:rPr>
          <w:rFonts w:ascii="Arial" w:hAnsi="Arial" w:cs="Arial"/>
          <w:sz w:val="28"/>
          <w:szCs w:val="28"/>
          <w:lang w:eastAsia="en-GB"/>
        </w:rPr>
        <w:t xml:space="preserve">The child is the twin of an infant </w:t>
      </w:r>
      <w:r w:rsidR="007512FA" w:rsidRPr="00D578DD">
        <w:rPr>
          <w:rFonts w:ascii="Arial" w:hAnsi="Arial" w:cs="Arial"/>
          <w:sz w:val="28"/>
          <w:szCs w:val="28"/>
          <w:lang w:eastAsia="en-GB"/>
        </w:rPr>
        <w:t xml:space="preserve">(or sibling less than 2 years) </w:t>
      </w:r>
      <w:r w:rsidRPr="00D578DD">
        <w:rPr>
          <w:rFonts w:ascii="Arial" w:hAnsi="Arial" w:cs="Arial"/>
          <w:sz w:val="28"/>
          <w:szCs w:val="28"/>
          <w:lang w:eastAsia="en-GB"/>
        </w:rPr>
        <w:t xml:space="preserve">admitted with </w:t>
      </w:r>
      <w:r w:rsidR="007512FA" w:rsidRPr="00D578DD">
        <w:rPr>
          <w:rFonts w:ascii="Arial" w:hAnsi="Arial" w:cs="Arial"/>
          <w:sz w:val="28"/>
          <w:szCs w:val="28"/>
          <w:lang w:eastAsia="en-GB"/>
        </w:rPr>
        <w:t>signs of physical abuse.</w:t>
      </w:r>
      <w:r w:rsidRPr="00D578DD">
        <w:rPr>
          <w:rFonts w:ascii="Arial" w:hAnsi="Arial" w:cs="Arial"/>
          <w:sz w:val="28"/>
          <w:szCs w:val="28"/>
          <w:lang w:eastAsia="en-GB"/>
        </w:rPr>
        <w:t xml:space="preserve"> </w:t>
      </w:r>
    </w:p>
    <w:p w:rsidR="001102DF" w:rsidRPr="00D578DD" w:rsidRDefault="001102DF" w:rsidP="001102DF">
      <w:pPr>
        <w:pStyle w:val="ListParagraph"/>
        <w:ind w:left="360"/>
        <w:rPr>
          <w:rFonts w:ascii="Arial" w:hAnsi="Arial" w:cs="Arial"/>
          <w:sz w:val="28"/>
          <w:szCs w:val="28"/>
          <w:lang w:eastAsia="en-GB"/>
        </w:rPr>
      </w:pPr>
    </w:p>
    <w:p w:rsidR="008C158D" w:rsidRPr="00D578DD" w:rsidRDefault="008C158D" w:rsidP="00A6184A">
      <w:pPr>
        <w:pStyle w:val="ListParagraph"/>
        <w:numPr>
          <w:ilvl w:val="0"/>
          <w:numId w:val="3"/>
        </w:numPr>
        <w:tabs>
          <w:tab w:val="clear" w:pos="720"/>
          <w:tab w:val="num" w:pos="-360"/>
        </w:tabs>
        <w:ind w:left="360"/>
        <w:rPr>
          <w:rFonts w:ascii="Arial" w:hAnsi="Arial" w:cs="Arial"/>
          <w:sz w:val="28"/>
          <w:szCs w:val="28"/>
          <w:lang w:eastAsia="en-GB"/>
        </w:rPr>
      </w:pPr>
      <w:r w:rsidRPr="00D578DD">
        <w:rPr>
          <w:rFonts w:ascii="Arial" w:hAnsi="Arial" w:cs="Arial"/>
          <w:sz w:val="28"/>
          <w:szCs w:val="28"/>
        </w:rPr>
        <w:t xml:space="preserve">Any injury in a pre-mobile baby is of significant </w:t>
      </w:r>
      <w:proofErr w:type="gramStart"/>
      <w:r w:rsidRPr="00D578DD">
        <w:rPr>
          <w:rFonts w:ascii="Arial" w:hAnsi="Arial" w:cs="Arial"/>
          <w:sz w:val="28"/>
          <w:szCs w:val="28"/>
        </w:rPr>
        <w:t>concern</w:t>
      </w:r>
      <w:r w:rsidR="00C2772D" w:rsidRPr="00D578DD">
        <w:rPr>
          <w:rFonts w:ascii="Arial" w:hAnsi="Arial" w:cs="Arial"/>
          <w:sz w:val="28"/>
          <w:szCs w:val="28"/>
        </w:rPr>
        <w:t xml:space="preserve"> </w:t>
      </w:r>
      <w:r w:rsidRPr="00D578DD">
        <w:rPr>
          <w:rFonts w:ascii="Arial" w:eastAsiaTheme="minorHAnsi" w:hAnsi="Arial" w:cs="Arial"/>
          <w:b/>
          <w:color w:val="000000" w:themeColor="text1"/>
          <w:sz w:val="28"/>
          <w:szCs w:val="28"/>
        </w:rPr>
        <w:t xml:space="preserve"> </w:t>
      </w:r>
      <w:r w:rsidRPr="00D578DD">
        <w:rPr>
          <w:rFonts w:ascii="Arial" w:eastAsiaTheme="minorHAnsi" w:hAnsi="Arial" w:cs="Arial"/>
          <w:color w:val="000000" w:themeColor="text1"/>
          <w:sz w:val="28"/>
          <w:szCs w:val="28"/>
        </w:rPr>
        <w:t>–</w:t>
      </w:r>
      <w:proofErr w:type="gramEnd"/>
      <w:r w:rsidR="00C2772D" w:rsidRPr="00D578DD">
        <w:rPr>
          <w:rFonts w:ascii="Arial" w:eastAsiaTheme="minorHAnsi" w:hAnsi="Arial" w:cs="Arial"/>
          <w:b/>
          <w:color w:val="000000" w:themeColor="text1"/>
          <w:sz w:val="28"/>
          <w:szCs w:val="28"/>
        </w:rPr>
        <w:t xml:space="preserve"> </w:t>
      </w:r>
      <w:r w:rsidR="002A6C2C" w:rsidRPr="00D578DD">
        <w:rPr>
          <w:rFonts w:ascii="Arial" w:eastAsiaTheme="minorHAnsi" w:hAnsi="Arial" w:cs="Arial"/>
          <w:color w:val="000000" w:themeColor="text1"/>
          <w:sz w:val="28"/>
          <w:szCs w:val="28"/>
        </w:rPr>
        <w:t>Please refer to the</w:t>
      </w:r>
      <w:r w:rsidR="002A6C2C" w:rsidRPr="00D578DD">
        <w:rPr>
          <w:rFonts w:ascii="Arial" w:eastAsiaTheme="minorHAnsi" w:hAnsi="Arial" w:cs="Arial"/>
          <w:b/>
          <w:color w:val="000000" w:themeColor="text1"/>
          <w:sz w:val="28"/>
          <w:szCs w:val="28"/>
        </w:rPr>
        <w:t xml:space="preserve"> </w:t>
      </w:r>
      <w:r w:rsidRPr="00D578DD">
        <w:rPr>
          <w:rFonts w:ascii="Arial" w:eastAsiaTheme="minorHAnsi" w:hAnsi="Arial" w:cs="Arial"/>
          <w:b/>
          <w:color w:val="548DD4" w:themeColor="text2" w:themeTint="99"/>
          <w:sz w:val="28"/>
          <w:szCs w:val="28"/>
        </w:rPr>
        <w:t>SBNI Protocol- Bruising in Pre-mobile Babies- A Protocol for Assessment, Management and Referral</w:t>
      </w:r>
      <w:r w:rsidR="002A6C2C" w:rsidRPr="00D578DD">
        <w:rPr>
          <w:rFonts w:ascii="Arial" w:eastAsiaTheme="minorHAnsi" w:hAnsi="Arial" w:cs="Arial"/>
          <w:b/>
          <w:color w:val="548DD4" w:themeColor="text2" w:themeTint="99"/>
          <w:sz w:val="28"/>
          <w:szCs w:val="28"/>
        </w:rPr>
        <w:t>.</w:t>
      </w:r>
      <w:r w:rsidRPr="00D578DD">
        <w:rPr>
          <w:rFonts w:ascii="Arial" w:eastAsiaTheme="minorHAnsi" w:hAnsi="Arial" w:cs="Arial"/>
          <w:color w:val="548DD4" w:themeColor="text2" w:themeTint="99"/>
          <w:sz w:val="28"/>
          <w:szCs w:val="28"/>
        </w:rPr>
        <w:t xml:space="preserve"> </w:t>
      </w:r>
    </w:p>
    <w:p w:rsidR="0043255C" w:rsidRPr="00D578DD" w:rsidRDefault="0043255C" w:rsidP="00C85522">
      <w:pPr>
        <w:pStyle w:val="ListParagraph"/>
        <w:ind w:left="360"/>
        <w:rPr>
          <w:rFonts w:ascii="Arial" w:eastAsiaTheme="minorHAnsi" w:hAnsi="Arial" w:cs="Arial"/>
          <w:b/>
          <w:color w:val="000000" w:themeColor="text1"/>
          <w:sz w:val="28"/>
          <w:szCs w:val="28"/>
        </w:rPr>
      </w:pPr>
    </w:p>
    <w:p w:rsidR="006025AB" w:rsidRPr="00D578DD" w:rsidRDefault="006025AB" w:rsidP="0043255C">
      <w:pPr>
        <w:pStyle w:val="ListParagraph"/>
        <w:rPr>
          <w:rFonts w:ascii="Arial" w:eastAsiaTheme="minorHAnsi" w:hAnsi="Arial" w:cs="Arial"/>
          <w:b/>
          <w:color w:val="000000" w:themeColor="text1"/>
          <w:sz w:val="28"/>
          <w:szCs w:val="28"/>
        </w:rPr>
      </w:pPr>
    </w:p>
    <w:p w:rsidR="00057EF1" w:rsidRPr="00D578DD" w:rsidRDefault="00057EF1" w:rsidP="00D71082">
      <w:pPr>
        <w:pStyle w:val="ListParagraph"/>
        <w:numPr>
          <w:ilvl w:val="0"/>
          <w:numId w:val="35"/>
        </w:numPr>
        <w:rPr>
          <w:rFonts w:ascii="Arial" w:hAnsi="Arial" w:cs="Arial"/>
          <w:b/>
          <w:sz w:val="28"/>
          <w:szCs w:val="28"/>
        </w:rPr>
      </w:pPr>
      <w:r w:rsidRPr="00D578DD">
        <w:rPr>
          <w:rFonts w:ascii="Arial" w:hAnsi="Arial" w:cs="Arial"/>
          <w:b/>
          <w:sz w:val="28"/>
          <w:szCs w:val="28"/>
        </w:rPr>
        <w:t xml:space="preserve">Alleged or Suspected Cases of Emotional </w:t>
      </w:r>
      <w:r w:rsidR="00C85522" w:rsidRPr="00D578DD">
        <w:rPr>
          <w:rFonts w:ascii="Arial" w:hAnsi="Arial" w:cs="Arial"/>
          <w:b/>
          <w:sz w:val="28"/>
          <w:szCs w:val="28"/>
        </w:rPr>
        <w:t>A</w:t>
      </w:r>
      <w:r w:rsidRPr="00D578DD">
        <w:rPr>
          <w:rFonts w:ascii="Arial" w:hAnsi="Arial" w:cs="Arial"/>
          <w:b/>
          <w:sz w:val="28"/>
          <w:szCs w:val="28"/>
        </w:rPr>
        <w:t xml:space="preserve">buse, Neglect and Fabricated or Induced Illness (FII) </w:t>
      </w:r>
    </w:p>
    <w:p w:rsidR="00057EF1" w:rsidRPr="00D578DD" w:rsidRDefault="00057EF1" w:rsidP="00057EF1">
      <w:pPr>
        <w:shd w:val="clear" w:color="auto" w:fill="FFFFFF"/>
        <w:spacing w:before="192" w:after="192" w:line="300" w:lineRule="atLeast"/>
        <w:rPr>
          <w:rFonts w:ascii="Arial" w:hAnsi="Arial" w:cs="Arial"/>
          <w:sz w:val="28"/>
          <w:szCs w:val="28"/>
        </w:rPr>
      </w:pPr>
      <w:r w:rsidRPr="00D578DD">
        <w:rPr>
          <w:rFonts w:ascii="Arial" w:hAnsi="Arial" w:cs="Arial"/>
          <w:sz w:val="28"/>
          <w:szCs w:val="28"/>
        </w:rPr>
        <w:t>Medical assessment is indicated if a child</w:t>
      </w:r>
      <w:r w:rsidR="001102DF" w:rsidRPr="00D578DD">
        <w:rPr>
          <w:rFonts w:ascii="Arial" w:hAnsi="Arial" w:cs="Arial"/>
          <w:sz w:val="28"/>
          <w:szCs w:val="28"/>
        </w:rPr>
        <w:t>/young person</w:t>
      </w:r>
      <w:r w:rsidRPr="00D578DD">
        <w:rPr>
          <w:rFonts w:ascii="Arial" w:hAnsi="Arial" w:cs="Arial"/>
          <w:sz w:val="28"/>
          <w:szCs w:val="28"/>
        </w:rPr>
        <w:t xml:space="preserve"> is displaying impairment of their physical health and/or development which it is thought may be as a consequence of neglect or emotional abuse or there is a suspicion that a parent/carer has deliberately fabricated or induced illness in their child</w:t>
      </w:r>
      <w:r w:rsidR="001102DF" w:rsidRPr="00D578DD">
        <w:rPr>
          <w:rFonts w:ascii="Arial" w:hAnsi="Arial" w:cs="Arial"/>
          <w:sz w:val="28"/>
          <w:szCs w:val="28"/>
        </w:rPr>
        <w:t>/young person</w:t>
      </w:r>
      <w:r w:rsidRPr="00D578DD">
        <w:rPr>
          <w:rFonts w:ascii="Arial" w:hAnsi="Arial" w:cs="Arial"/>
          <w:sz w:val="28"/>
          <w:szCs w:val="28"/>
        </w:rPr>
        <w:t>.</w:t>
      </w:r>
      <w:r w:rsidRPr="00D578DD">
        <w:rPr>
          <w:rFonts w:ascii="Arial" w:eastAsia="Times New Roman" w:hAnsi="Arial" w:cs="Arial"/>
          <w:sz w:val="28"/>
          <w:szCs w:val="28"/>
          <w:lang w:eastAsia="en-GB"/>
        </w:rPr>
        <w:t xml:space="preserve"> </w:t>
      </w:r>
    </w:p>
    <w:p w:rsidR="00057EF1" w:rsidRPr="00D578DD" w:rsidRDefault="00057EF1" w:rsidP="00057EF1">
      <w:pPr>
        <w:tabs>
          <w:tab w:val="left" w:pos="0"/>
        </w:tabs>
        <w:spacing w:after="0" w:line="240" w:lineRule="auto"/>
        <w:rPr>
          <w:rFonts w:ascii="Arial" w:eastAsia="Times New Roman" w:hAnsi="Arial" w:cs="Arial"/>
          <w:sz w:val="28"/>
          <w:szCs w:val="28"/>
        </w:rPr>
      </w:pPr>
      <w:r w:rsidRPr="00D578DD">
        <w:rPr>
          <w:rFonts w:ascii="Arial" w:eastAsia="Times New Roman" w:hAnsi="Arial" w:cs="Arial"/>
          <w:sz w:val="28"/>
          <w:szCs w:val="28"/>
        </w:rPr>
        <w:t xml:space="preserve">The medical assessment of suspected cases of neglect, including nutritional neglect (faltering growth), emotional abuse and </w:t>
      </w:r>
      <w:r w:rsidR="000435DF" w:rsidRPr="00D578DD">
        <w:rPr>
          <w:rFonts w:ascii="Arial" w:eastAsia="Times New Roman" w:hAnsi="Arial" w:cs="Arial"/>
          <w:sz w:val="28"/>
          <w:szCs w:val="28"/>
        </w:rPr>
        <w:t>fabricated and induced illness</w:t>
      </w:r>
      <w:r w:rsidRPr="00D578DD">
        <w:rPr>
          <w:rFonts w:ascii="Arial" w:eastAsia="Times New Roman" w:hAnsi="Arial" w:cs="Arial"/>
          <w:sz w:val="28"/>
          <w:szCs w:val="28"/>
        </w:rPr>
        <w:t xml:space="preserve"> is complex and should always be referred to a senior paediatrician for assessment and management. </w:t>
      </w:r>
    </w:p>
    <w:p w:rsidR="00224B53" w:rsidRPr="00D578DD" w:rsidRDefault="00224B53" w:rsidP="00057EF1">
      <w:pPr>
        <w:tabs>
          <w:tab w:val="left" w:pos="0"/>
        </w:tabs>
        <w:spacing w:after="0" w:line="240" w:lineRule="auto"/>
        <w:rPr>
          <w:rFonts w:ascii="Arial" w:eastAsia="Times New Roman" w:hAnsi="Arial" w:cs="Arial"/>
          <w:sz w:val="28"/>
          <w:szCs w:val="28"/>
        </w:rPr>
      </w:pPr>
    </w:p>
    <w:p w:rsidR="00224B53" w:rsidRPr="00D578DD" w:rsidRDefault="00224B53" w:rsidP="00224B53">
      <w:pPr>
        <w:rPr>
          <w:rFonts w:ascii="Arial" w:hAnsi="Arial" w:cs="Arial"/>
          <w:b/>
          <w:color w:val="0070C0"/>
          <w:sz w:val="28"/>
          <w:szCs w:val="28"/>
        </w:rPr>
      </w:pPr>
      <w:r w:rsidRPr="00D578DD">
        <w:rPr>
          <w:rFonts w:ascii="Arial" w:hAnsi="Arial" w:cs="Arial"/>
          <w:b/>
          <w:color w:val="0070C0"/>
          <w:sz w:val="28"/>
          <w:szCs w:val="28"/>
        </w:rPr>
        <w:t xml:space="preserve">Medical Assessment in Alleged or Suspected Cases of Child Sexual Abuse/Child </w:t>
      </w:r>
      <w:r w:rsidR="00960408" w:rsidRPr="00D578DD">
        <w:rPr>
          <w:rFonts w:ascii="Arial" w:hAnsi="Arial" w:cs="Arial"/>
          <w:b/>
          <w:color w:val="0070C0"/>
          <w:sz w:val="28"/>
          <w:szCs w:val="28"/>
        </w:rPr>
        <w:t xml:space="preserve">Sexual </w:t>
      </w:r>
      <w:r w:rsidRPr="00D578DD">
        <w:rPr>
          <w:rFonts w:ascii="Arial" w:hAnsi="Arial" w:cs="Arial"/>
          <w:b/>
          <w:color w:val="0070C0"/>
          <w:sz w:val="28"/>
          <w:szCs w:val="28"/>
        </w:rPr>
        <w:t xml:space="preserve">Exploitation </w:t>
      </w:r>
    </w:p>
    <w:p w:rsidR="006F6CBF" w:rsidRPr="00D578DD" w:rsidRDefault="006F6CBF" w:rsidP="00FB11D5">
      <w:pPr>
        <w:rPr>
          <w:rFonts w:ascii="Arial" w:hAnsi="Arial" w:cs="Arial"/>
          <w:sz w:val="28"/>
          <w:szCs w:val="28"/>
        </w:rPr>
      </w:pPr>
      <w:r w:rsidRPr="00D578DD">
        <w:rPr>
          <w:rFonts w:ascii="Arial" w:hAnsi="Arial" w:cs="Arial"/>
          <w:sz w:val="28"/>
          <w:szCs w:val="28"/>
        </w:rPr>
        <w:t>All m</w:t>
      </w:r>
      <w:r w:rsidR="00FB11D5" w:rsidRPr="00D578DD">
        <w:rPr>
          <w:rFonts w:ascii="Arial" w:hAnsi="Arial" w:cs="Arial"/>
          <w:sz w:val="28"/>
          <w:szCs w:val="28"/>
        </w:rPr>
        <w:t>edical</w:t>
      </w:r>
      <w:r w:rsidR="00960408" w:rsidRPr="00D578DD">
        <w:rPr>
          <w:rFonts w:ascii="Arial" w:hAnsi="Arial" w:cs="Arial"/>
          <w:sz w:val="28"/>
          <w:szCs w:val="28"/>
        </w:rPr>
        <w:t xml:space="preserve"> assessments </w:t>
      </w:r>
      <w:r w:rsidR="00FB11D5" w:rsidRPr="00D578DD">
        <w:rPr>
          <w:rFonts w:ascii="Arial" w:hAnsi="Arial" w:cs="Arial"/>
          <w:sz w:val="28"/>
          <w:szCs w:val="28"/>
        </w:rPr>
        <w:t xml:space="preserve">in </w:t>
      </w:r>
      <w:r w:rsidRPr="00D578DD">
        <w:rPr>
          <w:rFonts w:ascii="Arial" w:hAnsi="Arial" w:cs="Arial"/>
          <w:sz w:val="28"/>
          <w:szCs w:val="28"/>
        </w:rPr>
        <w:t xml:space="preserve">cases of </w:t>
      </w:r>
      <w:r w:rsidR="00FB11D5" w:rsidRPr="00D578DD">
        <w:rPr>
          <w:rFonts w:ascii="Arial" w:hAnsi="Arial" w:cs="Arial"/>
          <w:sz w:val="28"/>
          <w:szCs w:val="28"/>
        </w:rPr>
        <w:t xml:space="preserve">alleged </w:t>
      </w:r>
      <w:r w:rsidRPr="00D578DD">
        <w:rPr>
          <w:rFonts w:ascii="Arial" w:hAnsi="Arial" w:cs="Arial"/>
          <w:sz w:val="28"/>
          <w:szCs w:val="28"/>
        </w:rPr>
        <w:t>or</w:t>
      </w:r>
      <w:r w:rsidR="00FB11D5" w:rsidRPr="00D578DD">
        <w:rPr>
          <w:rFonts w:ascii="Arial" w:hAnsi="Arial" w:cs="Arial"/>
          <w:sz w:val="28"/>
          <w:szCs w:val="28"/>
        </w:rPr>
        <w:t xml:space="preserve"> suspected child sexual abuse take place at the regional Sexual Assault Referral Centre, The Rowan.   </w:t>
      </w:r>
    </w:p>
    <w:p w:rsidR="00FB11D5" w:rsidRPr="00D578DD" w:rsidRDefault="00FB11D5" w:rsidP="00FB11D5">
      <w:pPr>
        <w:rPr>
          <w:rFonts w:ascii="Arial" w:hAnsi="Arial" w:cs="Arial"/>
          <w:b/>
          <w:sz w:val="28"/>
          <w:szCs w:val="28"/>
        </w:rPr>
      </w:pPr>
      <w:r w:rsidRPr="00D578DD">
        <w:rPr>
          <w:rFonts w:ascii="Arial" w:hAnsi="Arial" w:cs="Arial"/>
          <w:b/>
          <w:color w:val="548DD4" w:themeColor="text2" w:themeTint="99"/>
          <w:sz w:val="28"/>
          <w:szCs w:val="28"/>
        </w:rPr>
        <w:t>The Rowan</w:t>
      </w:r>
      <w:r w:rsidR="006F6CBF" w:rsidRPr="00D578DD">
        <w:rPr>
          <w:rFonts w:ascii="Arial" w:hAnsi="Arial" w:cs="Arial"/>
          <w:color w:val="548DD4" w:themeColor="text2" w:themeTint="99"/>
          <w:sz w:val="28"/>
          <w:szCs w:val="28"/>
        </w:rPr>
        <w:t xml:space="preserve"> </w:t>
      </w:r>
      <w:r w:rsidR="006F6CBF" w:rsidRPr="00D578DD">
        <w:rPr>
          <w:rFonts w:ascii="Arial" w:hAnsi="Arial" w:cs="Arial"/>
          <w:sz w:val="28"/>
          <w:szCs w:val="28"/>
        </w:rPr>
        <w:t>(</w:t>
      </w:r>
      <w:hyperlink r:id="rId19" w:history="1">
        <w:r w:rsidR="006F6CBF" w:rsidRPr="00D578DD">
          <w:rPr>
            <w:rStyle w:val="Hyperlink"/>
            <w:rFonts w:ascii="Arial" w:hAnsi="Arial" w:cs="Arial"/>
            <w:sz w:val="28"/>
            <w:szCs w:val="28"/>
          </w:rPr>
          <w:t>www.therowan.net</w:t>
        </w:r>
      </w:hyperlink>
      <w:r w:rsidR="006F6CBF" w:rsidRPr="00D578DD">
        <w:rPr>
          <w:rStyle w:val="Hyperlink"/>
          <w:rFonts w:ascii="Arial" w:hAnsi="Arial" w:cs="Arial"/>
          <w:sz w:val="28"/>
          <w:szCs w:val="28"/>
        </w:rPr>
        <w:t xml:space="preserve">) </w:t>
      </w:r>
      <w:r w:rsidR="006F6CBF" w:rsidRPr="00D578DD">
        <w:rPr>
          <w:rFonts w:ascii="Arial" w:hAnsi="Arial" w:cs="Arial"/>
          <w:sz w:val="28"/>
          <w:szCs w:val="28"/>
        </w:rPr>
        <w:t>is located on the grounds of Antrim Area Hospital and provides</w:t>
      </w:r>
      <w:r w:rsidRPr="00D578DD">
        <w:rPr>
          <w:rFonts w:ascii="Arial" w:hAnsi="Arial" w:cs="Arial"/>
          <w:sz w:val="28"/>
          <w:szCs w:val="28"/>
        </w:rPr>
        <w:t xml:space="preserve"> an appointment only service</w:t>
      </w:r>
      <w:r w:rsidR="006F6CBF" w:rsidRPr="00D578DD">
        <w:rPr>
          <w:rFonts w:ascii="Arial" w:hAnsi="Arial" w:cs="Arial"/>
          <w:sz w:val="28"/>
          <w:szCs w:val="28"/>
        </w:rPr>
        <w:t xml:space="preserve"> offering</w:t>
      </w:r>
      <w:r w:rsidRPr="00D578DD">
        <w:rPr>
          <w:rFonts w:ascii="Arial" w:hAnsi="Arial" w:cs="Arial"/>
          <w:sz w:val="28"/>
          <w:szCs w:val="28"/>
        </w:rPr>
        <w:t xml:space="preserve"> 24 hour assistance to victims of sexual violence</w:t>
      </w:r>
      <w:r w:rsidR="006F6CBF" w:rsidRPr="00D578DD">
        <w:rPr>
          <w:rFonts w:ascii="Arial" w:hAnsi="Arial" w:cs="Arial"/>
          <w:sz w:val="28"/>
          <w:szCs w:val="28"/>
        </w:rPr>
        <w:t>.</w:t>
      </w:r>
      <w:r w:rsidRPr="00D578DD">
        <w:rPr>
          <w:rFonts w:ascii="Arial" w:hAnsi="Arial" w:cs="Arial"/>
          <w:sz w:val="28"/>
          <w:szCs w:val="28"/>
        </w:rPr>
        <w:t xml:space="preserve"> </w:t>
      </w:r>
    </w:p>
    <w:p w:rsidR="006B4AD4" w:rsidRPr="00D578DD" w:rsidRDefault="006B4AD4" w:rsidP="006B4AD4">
      <w:pPr>
        <w:rPr>
          <w:rFonts w:ascii="Arial" w:hAnsi="Arial" w:cs="Arial"/>
          <w:sz w:val="28"/>
          <w:szCs w:val="28"/>
        </w:rPr>
      </w:pPr>
      <w:r w:rsidRPr="00D578DD">
        <w:rPr>
          <w:rFonts w:ascii="Arial" w:hAnsi="Arial" w:cs="Arial"/>
          <w:sz w:val="28"/>
          <w:szCs w:val="28"/>
        </w:rPr>
        <w:t>Referral to The Rowan service, in respect of children</w:t>
      </w:r>
      <w:r w:rsidR="001102DF" w:rsidRPr="00D578DD">
        <w:rPr>
          <w:rFonts w:ascii="Arial" w:hAnsi="Arial" w:cs="Arial"/>
          <w:sz w:val="28"/>
          <w:szCs w:val="28"/>
        </w:rPr>
        <w:t>/young people</w:t>
      </w:r>
      <w:r w:rsidRPr="00D578DD">
        <w:rPr>
          <w:rFonts w:ascii="Arial" w:hAnsi="Arial" w:cs="Arial"/>
          <w:sz w:val="28"/>
          <w:szCs w:val="28"/>
        </w:rPr>
        <w:t xml:space="preserve">, is made by the Police Service of Northern Ireland. </w:t>
      </w:r>
    </w:p>
    <w:p w:rsidR="005A6711" w:rsidRPr="00D578DD" w:rsidRDefault="006B4AD4" w:rsidP="005A6711">
      <w:pPr>
        <w:rPr>
          <w:rFonts w:ascii="Arial" w:hAnsi="Arial" w:cs="Arial"/>
          <w:sz w:val="28"/>
          <w:szCs w:val="28"/>
        </w:rPr>
      </w:pPr>
      <w:r w:rsidRPr="00D578DD">
        <w:rPr>
          <w:rFonts w:ascii="Arial" w:hAnsi="Arial" w:cs="Arial"/>
          <w:sz w:val="28"/>
          <w:szCs w:val="28"/>
        </w:rPr>
        <w:lastRenderedPageBreak/>
        <w:t>Telephone advice is available to professionals by contacting 0800 3894424.</w:t>
      </w:r>
      <w:r w:rsidR="005A6711" w:rsidRPr="00D578DD">
        <w:rPr>
          <w:rFonts w:ascii="Arial" w:hAnsi="Arial" w:cs="Arial"/>
          <w:sz w:val="28"/>
          <w:szCs w:val="28"/>
        </w:rPr>
        <w:t xml:space="preserve"> </w:t>
      </w:r>
    </w:p>
    <w:p w:rsidR="005A6711" w:rsidRPr="00D578DD" w:rsidRDefault="005A6711" w:rsidP="005A6711">
      <w:pPr>
        <w:rPr>
          <w:rFonts w:ascii="Arial" w:hAnsi="Arial" w:cs="Arial"/>
          <w:sz w:val="28"/>
          <w:szCs w:val="28"/>
        </w:rPr>
      </w:pPr>
      <w:r w:rsidRPr="00D578DD">
        <w:rPr>
          <w:rFonts w:ascii="Arial" w:hAnsi="Arial" w:cs="Arial"/>
          <w:sz w:val="28"/>
          <w:szCs w:val="28"/>
        </w:rPr>
        <w:t>In exceptional circumstances medical</w:t>
      </w:r>
      <w:r w:rsidR="00960408" w:rsidRPr="00D578DD">
        <w:rPr>
          <w:rFonts w:ascii="Arial" w:hAnsi="Arial" w:cs="Arial"/>
          <w:sz w:val="28"/>
          <w:szCs w:val="28"/>
        </w:rPr>
        <w:t xml:space="preserve"> assessments </w:t>
      </w:r>
      <w:r w:rsidRPr="00D578DD">
        <w:rPr>
          <w:rFonts w:ascii="Arial" w:hAnsi="Arial" w:cs="Arial"/>
          <w:sz w:val="28"/>
          <w:szCs w:val="28"/>
        </w:rPr>
        <w:t xml:space="preserve">for alleged or suspected sexual abuse can be carried out in other locations, for example, if the child/young person is hospitalised and it is not clinically appropriate to travel or if the examination needs to be carried out under general anaesthetic. In these rare instances staff from The Rowan will attend the particular location.  </w:t>
      </w:r>
    </w:p>
    <w:p w:rsidR="005A6711" w:rsidRPr="00D578DD" w:rsidRDefault="006B4AD4" w:rsidP="006B4AD4">
      <w:pPr>
        <w:rPr>
          <w:rFonts w:ascii="Arial" w:hAnsi="Arial" w:cs="Arial"/>
          <w:sz w:val="28"/>
          <w:szCs w:val="28"/>
        </w:rPr>
      </w:pPr>
      <w:r w:rsidRPr="00D578DD">
        <w:rPr>
          <w:rFonts w:ascii="Arial" w:hAnsi="Arial" w:cs="Arial"/>
          <w:sz w:val="28"/>
          <w:szCs w:val="28"/>
        </w:rPr>
        <w:t xml:space="preserve">If child sexual abuse is alleged or suspected it is vitally important that the child/young person is offered a medical </w:t>
      </w:r>
      <w:r w:rsidR="00960408" w:rsidRPr="00D578DD">
        <w:rPr>
          <w:rFonts w:ascii="Arial" w:hAnsi="Arial" w:cs="Arial"/>
          <w:sz w:val="28"/>
          <w:szCs w:val="28"/>
        </w:rPr>
        <w:t>assessment</w:t>
      </w:r>
      <w:r w:rsidR="005A6711" w:rsidRPr="00D578DD">
        <w:rPr>
          <w:rFonts w:ascii="Arial" w:hAnsi="Arial" w:cs="Arial"/>
          <w:sz w:val="28"/>
          <w:szCs w:val="28"/>
        </w:rPr>
        <w:t>,</w:t>
      </w:r>
      <w:r w:rsidRPr="00D578DD">
        <w:rPr>
          <w:rFonts w:ascii="Arial" w:hAnsi="Arial" w:cs="Arial"/>
          <w:sz w:val="28"/>
          <w:szCs w:val="28"/>
        </w:rPr>
        <w:t xml:space="preserve"> in order to</w:t>
      </w:r>
      <w:r w:rsidR="005A6711" w:rsidRPr="00D578DD">
        <w:rPr>
          <w:rFonts w:ascii="Arial" w:hAnsi="Arial" w:cs="Arial"/>
          <w:sz w:val="28"/>
          <w:szCs w:val="28"/>
        </w:rPr>
        <w:t>;</w:t>
      </w:r>
    </w:p>
    <w:p w:rsidR="005A6711" w:rsidRPr="00D578DD" w:rsidRDefault="005A6711" w:rsidP="005A6711">
      <w:pPr>
        <w:pStyle w:val="ListParagraph"/>
        <w:numPr>
          <w:ilvl w:val="0"/>
          <w:numId w:val="35"/>
        </w:numPr>
        <w:rPr>
          <w:rFonts w:ascii="Arial" w:hAnsi="Arial" w:cs="Arial"/>
          <w:sz w:val="28"/>
          <w:szCs w:val="28"/>
        </w:rPr>
      </w:pPr>
      <w:r w:rsidRPr="00D578DD">
        <w:rPr>
          <w:rFonts w:ascii="Arial" w:hAnsi="Arial" w:cs="Arial"/>
          <w:sz w:val="28"/>
          <w:szCs w:val="28"/>
        </w:rPr>
        <w:t xml:space="preserve">Examine for </w:t>
      </w:r>
      <w:r w:rsidR="006B4AD4" w:rsidRPr="00D578DD">
        <w:rPr>
          <w:rFonts w:ascii="Arial" w:hAnsi="Arial" w:cs="Arial"/>
          <w:sz w:val="28"/>
          <w:szCs w:val="28"/>
        </w:rPr>
        <w:t>physical evidence of abuse</w:t>
      </w:r>
      <w:r w:rsidRPr="00D578DD">
        <w:rPr>
          <w:rFonts w:ascii="Arial" w:hAnsi="Arial" w:cs="Arial"/>
          <w:sz w:val="28"/>
          <w:szCs w:val="28"/>
        </w:rPr>
        <w:t>,</w:t>
      </w:r>
    </w:p>
    <w:p w:rsidR="005A6711" w:rsidRPr="00D578DD" w:rsidRDefault="005A6711" w:rsidP="005A6711">
      <w:pPr>
        <w:pStyle w:val="ListParagraph"/>
        <w:numPr>
          <w:ilvl w:val="0"/>
          <w:numId w:val="35"/>
        </w:numPr>
        <w:rPr>
          <w:rFonts w:ascii="Arial" w:hAnsi="Arial" w:cs="Arial"/>
          <w:sz w:val="28"/>
          <w:szCs w:val="28"/>
        </w:rPr>
      </w:pPr>
      <w:r w:rsidRPr="00D578DD">
        <w:rPr>
          <w:rFonts w:ascii="Arial" w:hAnsi="Arial" w:cs="Arial"/>
          <w:sz w:val="28"/>
          <w:szCs w:val="28"/>
        </w:rPr>
        <w:t xml:space="preserve">Screen </w:t>
      </w:r>
      <w:r w:rsidR="006B4AD4" w:rsidRPr="00D578DD">
        <w:rPr>
          <w:rFonts w:ascii="Arial" w:hAnsi="Arial" w:cs="Arial"/>
          <w:sz w:val="28"/>
          <w:szCs w:val="28"/>
        </w:rPr>
        <w:t>for sexually transmitted infections</w:t>
      </w:r>
      <w:r w:rsidRPr="00D578DD">
        <w:rPr>
          <w:rFonts w:ascii="Arial" w:hAnsi="Arial" w:cs="Arial"/>
          <w:sz w:val="28"/>
          <w:szCs w:val="28"/>
        </w:rPr>
        <w:t>,</w:t>
      </w:r>
    </w:p>
    <w:p w:rsidR="005A6711" w:rsidRPr="00D578DD" w:rsidRDefault="005A6711" w:rsidP="005A6711">
      <w:pPr>
        <w:pStyle w:val="ListParagraph"/>
        <w:numPr>
          <w:ilvl w:val="0"/>
          <w:numId w:val="35"/>
        </w:numPr>
        <w:rPr>
          <w:rFonts w:ascii="Arial" w:hAnsi="Arial" w:cs="Arial"/>
          <w:sz w:val="28"/>
          <w:szCs w:val="28"/>
        </w:rPr>
      </w:pPr>
      <w:r w:rsidRPr="00D578DD">
        <w:rPr>
          <w:rFonts w:ascii="Arial" w:hAnsi="Arial" w:cs="Arial"/>
          <w:sz w:val="28"/>
          <w:szCs w:val="28"/>
        </w:rPr>
        <w:t>C</w:t>
      </w:r>
      <w:r w:rsidR="006B4AD4" w:rsidRPr="00D578DD">
        <w:rPr>
          <w:rFonts w:ascii="Arial" w:hAnsi="Arial" w:cs="Arial"/>
          <w:sz w:val="28"/>
          <w:szCs w:val="28"/>
        </w:rPr>
        <w:t>onsider the need for urgent treatment to prevent blood borne infections such as HIV and Hepatitis B if assessed as at risk</w:t>
      </w:r>
    </w:p>
    <w:p w:rsidR="005A6711" w:rsidRPr="00D578DD" w:rsidRDefault="005A6711" w:rsidP="005A6711">
      <w:pPr>
        <w:pStyle w:val="ListParagraph"/>
        <w:numPr>
          <w:ilvl w:val="0"/>
          <w:numId w:val="35"/>
        </w:numPr>
        <w:rPr>
          <w:rFonts w:ascii="Arial" w:hAnsi="Arial" w:cs="Arial"/>
          <w:sz w:val="28"/>
          <w:szCs w:val="28"/>
        </w:rPr>
      </w:pPr>
      <w:r w:rsidRPr="00D578DD">
        <w:rPr>
          <w:rFonts w:ascii="Arial" w:hAnsi="Arial" w:cs="Arial"/>
          <w:sz w:val="28"/>
          <w:szCs w:val="28"/>
        </w:rPr>
        <w:t xml:space="preserve">Consider emergency contraception for older </w:t>
      </w:r>
      <w:r w:rsidR="006B4AD4" w:rsidRPr="00D578DD">
        <w:rPr>
          <w:rFonts w:ascii="Arial" w:hAnsi="Arial" w:cs="Arial"/>
          <w:sz w:val="28"/>
          <w:szCs w:val="28"/>
        </w:rPr>
        <w:t>children</w:t>
      </w:r>
      <w:r w:rsidRPr="00D578DD">
        <w:rPr>
          <w:rFonts w:ascii="Arial" w:hAnsi="Arial" w:cs="Arial"/>
          <w:sz w:val="28"/>
          <w:szCs w:val="28"/>
        </w:rPr>
        <w:t>/young people</w:t>
      </w:r>
    </w:p>
    <w:p w:rsidR="005A6711" w:rsidRPr="00D578DD" w:rsidRDefault="005A6711" w:rsidP="005A6711">
      <w:pPr>
        <w:pStyle w:val="ListParagraph"/>
        <w:numPr>
          <w:ilvl w:val="0"/>
          <w:numId w:val="35"/>
        </w:numPr>
        <w:rPr>
          <w:rFonts w:ascii="Arial" w:hAnsi="Arial" w:cs="Arial"/>
          <w:sz w:val="28"/>
          <w:szCs w:val="28"/>
        </w:rPr>
      </w:pPr>
      <w:r w:rsidRPr="00D578DD">
        <w:rPr>
          <w:rFonts w:ascii="Arial" w:hAnsi="Arial" w:cs="Arial"/>
          <w:sz w:val="28"/>
          <w:szCs w:val="28"/>
        </w:rPr>
        <w:t>Provide reassurance for the child/young person and their parents/carers</w:t>
      </w:r>
    </w:p>
    <w:p w:rsidR="005A6711" w:rsidRPr="00D578DD" w:rsidRDefault="006B4AD4" w:rsidP="005A6711">
      <w:pPr>
        <w:spacing w:after="0"/>
        <w:rPr>
          <w:rFonts w:ascii="Arial" w:hAnsi="Arial" w:cs="Arial"/>
          <w:sz w:val="28"/>
          <w:szCs w:val="28"/>
        </w:rPr>
      </w:pPr>
      <w:r w:rsidRPr="00D578DD">
        <w:rPr>
          <w:rFonts w:ascii="Arial" w:hAnsi="Arial" w:cs="Arial"/>
          <w:sz w:val="28"/>
          <w:szCs w:val="28"/>
        </w:rPr>
        <w:t xml:space="preserve"> </w:t>
      </w:r>
    </w:p>
    <w:p w:rsidR="006B4AD4" w:rsidRPr="00D578DD" w:rsidRDefault="006B4AD4" w:rsidP="006B4AD4">
      <w:pPr>
        <w:rPr>
          <w:rFonts w:ascii="Arial" w:hAnsi="Arial" w:cs="Arial"/>
          <w:sz w:val="28"/>
          <w:szCs w:val="28"/>
        </w:rPr>
      </w:pPr>
      <w:r w:rsidRPr="00D578DD">
        <w:rPr>
          <w:rFonts w:ascii="Arial" w:hAnsi="Arial" w:cs="Arial"/>
          <w:sz w:val="28"/>
          <w:szCs w:val="28"/>
        </w:rPr>
        <w:t>A medical assessment may be particularly important</w:t>
      </w:r>
      <w:r w:rsidR="005A6711" w:rsidRPr="00D578DD">
        <w:rPr>
          <w:rFonts w:ascii="Arial" w:hAnsi="Arial" w:cs="Arial"/>
          <w:sz w:val="28"/>
          <w:szCs w:val="28"/>
        </w:rPr>
        <w:t xml:space="preserve"> i</w:t>
      </w:r>
      <w:r w:rsidRPr="00D578DD">
        <w:rPr>
          <w:rFonts w:ascii="Arial" w:hAnsi="Arial" w:cs="Arial"/>
          <w:sz w:val="28"/>
          <w:szCs w:val="28"/>
        </w:rPr>
        <w:t>n cases of suspected child sexual exploitation where children/young people may be unwilling to support a criminal investigation or disclose sexual activity to authorities but are willing to have their health needs addressed.</w:t>
      </w:r>
    </w:p>
    <w:p w:rsidR="00C85522" w:rsidRPr="00D578DD" w:rsidRDefault="00C85522" w:rsidP="00C85522">
      <w:pPr>
        <w:rPr>
          <w:rFonts w:ascii="Arial" w:hAnsi="Arial" w:cs="Arial"/>
          <w:sz w:val="28"/>
          <w:szCs w:val="28"/>
          <w:lang w:val="en"/>
        </w:rPr>
      </w:pPr>
      <w:r w:rsidRPr="00D578DD">
        <w:rPr>
          <w:rFonts w:ascii="Arial" w:hAnsi="Arial" w:cs="Arial"/>
          <w:sz w:val="28"/>
          <w:szCs w:val="28"/>
          <w:lang w:val="en"/>
        </w:rPr>
        <w:t xml:space="preserve">Specific guidance in relation to medical assessment of alleged or suspected cases of child sexual abuse is available from the Royal College of </w:t>
      </w:r>
      <w:proofErr w:type="spellStart"/>
      <w:r w:rsidRPr="00D578DD">
        <w:rPr>
          <w:rFonts w:ascii="Arial" w:hAnsi="Arial" w:cs="Arial"/>
          <w:sz w:val="28"/>
          <w:szCs w:val="28"/>
          <w:lang w:val="en"/>
        </w:rPr>
        <w:t>Paediatrics</w:t>
      </w:r>
      <w:proofErr w:type="spellEnd"/>
      <w:r w:rsidRPr="00D578DD">
        <w:rPr>
          <w:rFonts w:ascii="Arial" w:hAnsi="Arial" w:cs="Arial"/>
          <w:sz w:val="28"/>
          <w:szCs w:val="28"/>
          <w:lang w:val="en"/>
        </w:rPr>
        <w:t xml:space="preserve"> and Child Health in collaboration with the Royal College of Physicians of London and its Faculty of Forensic and Legal Medicine.</w:t>
      </w:r>
    </w:p>
    <w:p w:rsidR="00C85522" w:rsidRPr="00D578DD" w:rsidRDefault="00C85522" w:rsidP="00C85522">
      <w:pPr>
        <w:rPr>
          <w:rFonts w:ascii="Arial" w:hAnsi="Arial" w:cs="Arial"/>
          <w:color w:val="333333"/>
          <w:sz w:val="28"/>
          <w:szCs w:val="28"/>
          <w:lang w:val="en"/>
        </w:rPr>
      </w:pPr>
      <w:r w:rsidRPr="00D578DD">
        <w:rPr>
          <w:rFonts w:ascii="Arial" w:hAnsi="Arial" w:cs="Arial"/>
          <w:color w:val="333333"/>
          <w:sz w:val="28"/>
          <w:szCs w:val="28"/>
          <w:lang w:val="en"/>
        </w:rPr>
        <w:t xml:space="preserve">Royal College of </w:t>
      </w:r>
      <w:proofErr w:type="spellStart"/>
      <w:r w:rsidRPr="00D578DD">
        <w:rPr>
          <w:rFonts w:ascii="Arial" w:hAnsi="Arial" w:cs="Arial"/>
          <w:color w:val="333333"/>
          <w:sz w:val="28"/>
          <w:szCs w:val="28"/>
          <w:lang w:val="en"/>
        </w:rPr>
        <w:t>Paediatrics</w:t>
      </w:r>
      <w:proofErr w:type="spellEnd"/>
      <w:r w:rsidRPr="00D578DD">
        <w:rPr>
          <w:rFonts w:ascii="Arial" w:hAnsi="Arial" w:cs="Arial"/>
          <w:color w:val="333333"/>
          <w:sz w:val="28"/>
          <w:szCs w:val="28"/>
          <w:lang w:val="en"/>
        </w:rPr>
        <w:t xml:space="preserve"> and Child Health in collaboration with the Royal College of Physicians of London and its Faculty of Forensic and Legal Medicine (2008) </w:t>
      </w:r>
      <w:hyperlink r:id="rId20" w:tooltip="Opens in a new window" w:history="1">
        <w:r w:rsidRPr="00D578DD">
          <w:rPr>
            <w:rStyle w:val="Hyperlink"/>
            <w:rFonts w:ascii="Arial" w:hAnsi="Arial" w:cs="Arial"/>
            <w:i/>
            <w:iCs/>
            <w:sz w:val="28"/>
            <w:szCs w:val="28"/>
            <w:lang w:val="en"/>
          </w:rPr>
          <w:t>The physical signs of child sexual abuse: an evidence-based review and guidance for best practice</w:t>
        </w:r>
      </w:hyperlink>
      <w:r w:rsidRPr="00D578DD">
        <w:rPr>
          <w:rFonts w:ascii="Arial" w:hAnsi="Arial" w:cs="Arial"/>
          <w:color w:val="333333"/>
          <w:sz w:val="28"/>
          <w:szCs w:val="28"/>
          <w:lang w:val="en"/>
        </w:rPr>
        <w:t xml:space="preserve"> London, Royal College of </w:t>
      </w:r>
      <w:proofErr w:type="spellStart"/>
      <w:r w:rsidRPr="00D578DD">
        <w:rPr>
          <w:rFonts w:ascii="Arial" w:hAnsi="Arial" w:cs="Arial"/>
          <w:color w:val="333333"/>
          <w:sz w:val="28"/>
          <w:szCs w:val="28"/>
          <w:lang w:val="en"/>
        </w:rPr>
        <w:t>Paediatrics</w:t>
      </w:r>
      <w:proofErr w:type="spellEnd"/>
      <w:r w:rsidRPr="00D578DD">
        <w:rPr>
          <w:rFonts w:ascii="Arial" w:hAnsi="Arial" w:cs="Arial"/>
          <w:color w:val="333333"/>
          <w:sz w:val="28"/>
          <w:szCs w:val="28"/>
          <w:lang w:val="en"/>
        </w:rPr>
        <w:t xml:space="preserve"> and Child Health in collaboration with the Royal College of Physicians of London and its Faculty of Forensic and Legal Medicine</w:t>
      </w:r>
    </w:p>
    <w:p w:rsidR="00B366B1" w:rsidRPr="00D578DD" w:rsidRDefault="00B366B1" w:rsidP="00BB5911">
      <w:pPr>
        <w:rPr>
          <w:rFonts w:ascii="Arial" w:hAnsi="Arial" w:cs="Arial"/>
          <w:sz w:val="28"/>
          <w:szCs w:val="28"/>
        </w:rPr>
      </w:pPr>
      <w:r w:rsidRPr="00D578DD">
        <w:rPr>
          <w:rFonts w:ascii="Arial" w:hAnsi="Arial" w:cs="Arial"/>
          <w:sz w:val="28"/>
          <w:szCs w:val="28"/>
        </w:rPr>
        <w:lastRenderedPageBreak/>
        <w:t>The forensic</w:t>
      </w:r>
      <w:r w:rsidR="00960408" w:rsidRPr="00D578DD">
        <w:rPr>
          <w:rFonts w:ascii="Arial" w:hAnsi="Arial" w:cs="Arial"/>
          <w:sz w:val="28"/>
          <w:szCs w:val="28"/>
        </w:rPr>
        <w:t xml:space="preserve">/medical assessment </w:t>
      </w:r>
      <w:r w:rsidRPr="00D578DD">
        <w:rPr>
          <w:rFonts w:ascii="Arial" w:hAnsi="Arial" w:cs="Arial"/>
          <w:sz w:val="28"/>
          <w:szCs w:val="28"/>
        </w:rPr>
        <w:t xml:space="preserve">of a child under the age of 13 years will usually be carried out jointly by a Rowan FMO and Rowan Paediatrician. A joint medical </w:t>
      </w:r>
      <w:r w:rsidR="00960408" w:rsidRPr="00D578DD">
        <w:rPr>
          <w:rFonts w:ascii="Arial" w:hAnsi="Arial" w:cs="Arial"/>
          <w:sz w:val="28"/>
          <w:szCs w:val="28"/>
        </w:rPr>
        <w:t xml:space="preserve">assessment </w:t>
      </w:r>
      <w:r w:rsidRPr="00D578DD">
        <w:rPr>
          <w:rFonts w:ascii="Arial" w:hAnsi="Arial" w:cs="Arial"/>
          <w:sz w:val="28"/>
          <w:szCs w:val="28"/>
        </w:rPr>
        <w:t xml:space="preserve">should also be considered in cases of children aged 13, 14 and 15 who have additional vulnerability factors (as per the ‘RCPCH/FFLM- </w:t>
      </w:r>
      <w:r w:rsidRPr="00D578DD">
        <w:rPr>
          <w:rFonts w:ascii="Arial" w:eastAsiaTheme="minorHAnsi" w:hAnsi="Arial" w:cs="Arial"/>
          <w:color w:val="000000"/>
          <w:sz w:val="28"/>
          <w:szCs w:val="28"/>
        </w:rPr>
        <w:t>Guidelines</w:t>
      </w:r>
      <w:r w:rsidRPr="00D578DD">
        <w:rPr>
          <w:rFonts w:ascii="Arial" w:eastAsiaTheme="minorHAnsi" w:hAnsi="Arial" w:cs="Arial"/>
          <w:bCs/>
          <w:color w:val="000000"/>
          <w:sz w:val="28"/>
          <w:szCs w:val="28"/>
        </w:rPr>
        <w:t xml:space="preserve"> on Paediatric Forensic Examinations in Relation to Possible Child Sexual Abuse- Oct 2012</w:t>
      </w:r>
      <w:r w:rsidRPr="00D578DD">
        <w:rPr>
          <w:rFonts w:ascii="Arial" w:hAnsi="Arial" w:cs="Arial"/>
          <w:sz w:val="28"/>
          <w:szCs w:val="28"/>
        </w:rPr>
        <w:t xml:space="preserve"> (Click Here).  If, in exceptional circumstances, a joint </w:t>
      </w:r>
      <w:r w:rsidR="00960408" w:rsidRPr="00D578DD">
        <w:rPr>
          <w:rFonts w:ascii="Arial" w:hAnsi="Arial" w:cs="Arial"/>
          <w:sz w:val="28"/>
          <w:szCs w:val="28"/>
        </w:rPr>
        <w:t xml:space="preserve">assessment </w:t>
      </w:r>
      <w:r w:rsidRPr="00D578DD">
        <w:rPr>
          <w:rFonts w:ascii="Arial" w:hAnsi="Arial" w:cs="Arial"/>
          <w:sz w:val="28"/>
          <w:szCs w:val="28"/>
        </w:rPr>
        <w:t>is not possible then a Rowan FMO may carry out the examination, if appropriately trained, as per The Rowan protocols.</w:t>
      </w:r>
    </w:p>
    <w:p w:rsidR="00BB5911" w:rsidRPr="00D578DD" w:rsidRDefault="00BB5911" w:rsidP="00BB5911">
      <w:pPr>
        <w:rPr>
          <w:rFonts w:ascii="Arial" w:hAnsi="Arial" w:cs="Arial"/>
          <w:sz w:val="28"/>
          <w:szCs w:val="28"/>
        </w:rPr>
      </w:pPr>
      <w:r w:rsidRPr="00D578DD">
        <w:rPr>
          <w:rFonts w:ascii="Arial" w:hAnsi="Arial" w:cs="Arial"/>
          <w:sz w:val="28"/>
          <w:szCs w:val="28"/>
        </w:rPr>
        <w:t>The type of case will determine when the medical</w:t>
      </w:r>
      <w:r w:rsidR="00960408" w:rsidRPr="00D578DD">
        <w:rPr>
          <w:rFonts w:ascii="Arial" w:hAnsi="Arial" w:cs="Arial"/>
          <w:sz w:val="28"/>
          <w:szCs w:val="28"/>
        </w:rPr>
        <w:t xml:space="preserve"> assessment </w:t>
      </w:r>
      <w:r w:rsidRPr="00D578DD">
        <w:rPr>
          <w:rFonts w:ascii="Arial" w:hAnsi="Arial" w:cs="Arial"/>
          <w:sz w:val="28"/>
          <w:szCs w:val="28"/>
        </w:rPr>
        <w:t>should take place. As mentioned above, the timing of any</w:t>
      </w:r>
      <w:r w:rsidR="00960408" w:rsidRPr="00D578DD">
        <w:rPr>
          <w:rFonts w:ascii="Arial" w:hAnsi="Arial" w:cs="Arial"/>
          <w:sz w:val="28"/>
          <w:szCs w:val="28"/>
        </w:rPr>
        <w:t xml:space="preserve"> assessment </w:t>
      </w:r>
      <w:r w:rsidRPr="00D578DD">
        <w:rPr>
          <w:rFonts w:ascii="Arial" w:hAnsi="Arial" w:cs="Arial"/>
          <w:sz w:val="28"/>
          <w:szCs w:val="28"/>
        </w:rPr>
        <w:t xml:space="preserve">will depend first and foremost on the urgency of the child’s medical and welfare needs and, as well, any opportunity for forensic recovery to assist in the criminal investigation. </w:t>
      </w:r>
    </w:p>
    <w:p w:rsidR="00BB5911" w:rsidRPr="00D578DD" w:rsidRDefault="00BB5911" w:rsidP="00BB5911">
      <w:pPr>
        <w:rPr>
          <w:rFonts w:ascii="Arial" w:hAnsi="Arial" w:cs="Arial"/>
          <w:sz w:val="28"/>
          <w:szCs w:val="28"/>
        </w:rPr>
      </w:pPr>
      <w:r w:rsidRPr="00D578DD">
        <w:rPr>
          <w:rFonts w:ascii="Arial" w:hAnsi="Arial" w:cs="Arial"/>
          <w:sz w:val="28"/>
          <w:szCs w:val="28"/>
        </w:rPr>
        <w:t xml:space="preserve">Particular urgency of assessment is required in children presenting with </w:t>
      </w:r>
      <w:proofErr w:type="spellStart"/>
      <w:r w:rsidRPr="00D578DD">
        <w:rPr>
          <w:rFonts w:ascii="Arial" w:hAnsi="Arial" w:cs="Arial"/>
          <w:sz w:val="28"/>
          <w:szCs w:val="28"/>
        </w:rPr>
        <w:t>ano</w:t>
      </w:r>
      <w:proofErr w:type="spellEnd"/>
      <w:r w:rsidRPr="00D578DD">
        <w:rPr>
          <w:rFonts w:ascii="Arial" w:hAnsi="Arial" w:cs="Arial"/>
          <w:sz w:val="28"/>
          <w:szCs w:val="28"/>
        </w:rPr>
        <w:t xml:space="preserve">-genital bleeding. </w:t>
      </w:r>
    </w:p>
    <w:p w:rsidR="00BB5911" w:rsidRPr="00D578DD" w:rsidRDefault="00BB5911" w:rsidP="00BB5911">
      <w:pPr>
        <w:rPr>
          <w:rFonts w:ascii="Arial" w:hAnsi="Arial" w:cs="Arial"/>
          <w:sz w:val="28"/>
          <w:szCs w:val="28"/>
        </w:rPr>
      </w:pPr>
      <w:r w:rsidRPr="00D578DD">
        <w:rPr>
          <w:rFonts w:ascii="Arial" w:hAnsi="Arial" w:cs="Arial"/>
          <w:sz w:val="28"/>
          <w:szCs w:val="28"/>
        </w:rPr>
        <w:t xml:space="preserve">A briefing will be supplied to the Rowan FMO and, if relevant, the Rowan Paediatrician, by the Investigating Police Officer and Social Worker (if available) prior to </w:t>
      </w:r>
      <w:r w:rsidR="00151720" w:rsidRPr="00D578DD">
        <w:rPr>
          <w:rFonts w:ascii="Arial" w:hAnsi="Arial" w:cs="Arial"/>
          <w:sz w:val="28"/>
          <w:szCs w:val="28"/>
        </w:rPr>
        <w:t>assessment.</w:t>
      </w:r>
      <w:r w:rsidRPr="00D578DD">
        <w:rPr>
          <w:rFonts w:ascii="Arial" w:hAnsi="Arial" w:cs="Arial"/>
          <w:sz w:val="28"/>
          <w:szCs w:val="28"/>
        </w:rPr>
        <w:t xml:space="preserve"> </w:t>
      </w:r>
    </w:p>
    <w:p w:rsidR="00BB5911" w:rsidRPr="00D578DD" w:rsidRDefault="00BB5911" w:rsidP="00BB5911">
      <w:pPr>
        <w:rPr>
          <w:rFonts w:ascii="Arial" w:hAnsi="Arial" w:cs="Arial"/>
          <w:sz w:val="28"/>
          <w:szCs w:val="28"/>
        </w:rPr>
      </w:pPr>
      <w:r w:rsidRPr="00D578DD">
        <w:rPr>
          <w:rFonts w:ascii="Arial" w:hAnsi="Arial" w:cs="Arial"/>
          <w:sz w:val="28"/>
          <w:szCs w:val="28"/>
        </w:rPr>
        <w:t>Medical assessment may include the following (the list is not exhaustive):</w:t>
      </w:r>
    </w:p>
    <w:p w:rsidR="00BB5911" w:rsidRPr="00D578DD" w:rsidRDefault="001102DF" w:rsidP="00BB5911">
      <w:pPr>
        <w:numPr>
          <w:ilvl w:val="0"/>
          <w:numId w:val="4"/>
        </w:numPr>
        <w:ind w:left="360"/>
        <w:rPr>
          <w:rFonts w:ascii="Arial" w:hAnsi="Arial" w:cs="Arial"/>
          <w:sz w:val="28"/>
          <w:szCs w:val="28"/>
        </w:rPr>
      </w:pPr>
      <w:r w:rsidRPr="00D578DD">
        <w:rPr>
          <w:rFonts w:ascii="Arial" w:hAnsi="Arial" w:cs="Arial"/>
          <w:sz w:val="28"/>
          <w:szCs w:val="28"/>
        </w:rPr>
        <w:t>A full history being taken fro</w:t>
      </w:r>
      <w:r w:rsidR="00BB5911" w:rsidRPr="00D578DD">
        <w:rPr>
          <w:rFonts w:ascii="Arial" w:hAnsi="Arial" w:cs="Arial"/>
          <w:sz w:val="28"/>
          <w:szCs w:val="28"/>
        </w:rPr>
        <w:t>m carers, including enquires about social, family educational history, previous injuries, concerns or attendance at hospital or community clinics</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t>A review of any hospital (including Emergency Department ) records and community paediatric medical records</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t>Liaison with other professionals e.g. Health Visitor, Mental Health Team or School Nurse</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t>Full general examination- including assessment for physical evidence of other forms of abuse, growth and interaction with parent, carer and examining doctor(s).</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lastRenderedPageBreak/>
        <w:t xml:space="preserve">Photo-documentation of the </w:t>
      </w:r>
      <w:proofErr w:type="spellStart"/>
      <w:r w:rsidRPr="00D578DD">
        <w:rPr>
          <w:rFonts w:ascii="Arial" w:hAnsi="Arial" w:cs="Arial"/>
          <w:sz w:val="28"/>
          <w:szCs w:val="28"/>
        </w:rPr>
        <w:t>ano</w:t>
      </w:r>
      <w:proofErr w:type="spellEnd"/>
      <w:r w:rsidRPr="00D578DD">
        <w:rPr>
          <w:rFonts w:ascii="Arial" w:hAnsi="Arial" w:cs="Arial"/>
          <w:sz w:val="28"/>
          <w:szCs w:val="28"/>
        </w:rPr>
        <w:t>-genital examination using a video-</w:t>
      </w:r>
      <w:proofErr w:type="spellStart"/>
      <w:r w:rsidRPr="00D578DD">
        <w:rPr>
          <w:rFonts w:ascii="Arial" w:hAnsi="Arial" w:cs="Arial"/>
          <w:sz w:val="28"/>
          <w:szCs w:val="28"/>
        </w:rPr>
        <w:t>colopscope</w:t>
      </w:r>
      <w:proofErr w:type="spellEnd"/>
      <w:r w:rsidRPr="00D578DD">
        <w:rPr>
          <w:rFonts w:ascii="Arial" w:hAnsi="Arial" w:cs="Arial"/>
          <w:sz w:val="28"/>
          <w:szCs w:val="28"/>
        </w:rPr>
        <w:t xml:space="preserve"> </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t>Screening for sexually transmitted infections. The significance of any infection detected requires careful interpretation.</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t>Risk assessment for HIV, Hepatitis B and administration of post-exposure prophylactic treatment if indicated.</w:t>
      </w:r>
    </w:p>
    <w:p w:rsidR="00BB5911" w:rsidRPr="00D578DD" w:rsidRDefault="00BB5911" w:rsidP="00BB5911">
      <w:pPr>
        <w:numPr>
          <w:ilvl w:val="0"/>
          <w:numId w:val="4"/>
        </w:numPr>
        <w:ind w:left="360"/>
        <w:rPr>
          <w:rFonts w:ascii="Arial" w:hAnsi="Arial" w:cs="Arial"/>
          <w:sz w:val="28"/>
          <w:szCs w:val="28"/>
        </w:rPr>
      </w:pPr>
      <w:r w:rsidRPr="00D578DD">
        <w:rPr>
          <w:rFonts w:ascii="Arial" w:hAnsi="Arial" w:cs="Arial"/>
          <w:sz w:val="28"/>
          <w:szCs w:val="28"/>
        </w:rPr>
        <w:t>Consideration of the need for emergency contraception.</w:t>
      </w:r>
    </w:p>
    <w:p w:rsidR="00BB5911" w:rsidRPr="00D578DD" w:rsidRDefault="00BB5911" w:rsidP="00BB5911">
      <w:pPr>
        <w:rPr>
          <w:rFonts w:ascii="Arial" w:hAnsi="Arial" w:cs="Arial"/>
          <w:sz w:val="28"/>
          <w:szCs w:val="28"/>
        </w:rPr>
      </w:pPr>
      <w:r w:rsidRPr="00D578DD">
        <w:rPr>
          <w:rFonts w:ascii="Arial" w:hAnsi="Arial" w:cs="Arial"/>
          <w:sz w:val="28"/>
          <w:szCs w:val="28"/>
        </w:rPr>
        <w:t xml:space="preserve">The conduct of the </w:t>
      </w:r>
      <w:r w:rsidR="00151720" w:rsidRPr="00D578DD">
        <w:rPr>
          <w:rFonts w:ascii="Arial" w:hAnsi="Arial" w:cs="Arial"/>
          <w:sz w:val="28"/>
          <w:szCs w:val="28"/>
        </w:rPr>
        <w:t xml:space="preserve">assessment </w:t>
      </w:r>
      <w:r w:rsidRPr="00D578DD">
        <w:rPr>
          <w:rFonts w:ascii="Arial" w:hAnsi="Arial" w:cs="Arial"/>
          <w:sz w:val="28"/>
          <w:szCs w:val="28"/>
        </w:rPr>
        <w:t xml:space="preserve">and the continuity of evidence must be maintained at all times and stored in accordance with agencies safeguards and protocols. For further information refer to the Faculty of Forensic and Legal Medicine (Click Here). This document is available at </w:t>
      </w:r>
      <w:hyperlink r:id="rId21" w:history="1">
        <w:r w:rsidRPr="00D578DD">
          <w:rPr>
            <w:rStyle w:val="Hyperlink"/>
            <w:rFonts w:ascii="Arial" w:hAnsi="Arial" w:cs="Arial"/>
            <w:sz w:val="28"/>
            <w:szCs w:val="28"/>
          </w:rPr>
          <w:t>www.rcpch.ac.uk/chil-health/standards-care/child-protection/publications/child-protection-publications</w:t>
        </w:r>
      </w:hyperlink>
      <w:r w:rsidRPr="00D578DD">
        <w:rPr>
          <w:rFonts w:ascii="Arial" w:hAnsi="Arial" w:cs="Arial"/>
          <w:sz w:val="28"/>
          <w:szCs w:val="28"/>
        </w:rPr>
        <w:t xml:space="preserve"> </w:t>
      </w:r>
    </w:p>
    <w:p w:rsidR="00BB5911" w:rsidRPr="00D578DD" w:rsidRDefault="00BB5911" w:rsidP="00BB5911">
      <w:pPr>
        <w:rPr>
          <w:rFonts w:ascii="Arial" w:hAnsi="Arial" w:cs="Arial"/>
          <w:sz w:val="28"/>
          <w:szCs w:val="28"/>
        </w:rPr>
      </w:pPr>
      <w:r w:rsidRPr="00D578DD">
        <w:rPr>
          <w:rFonts w:ascii="Arial" w:hAnsi="Arial" w:cs="Arial"/>
          <w:sz w:val="28"/>
          <w:szCs w:val="28"/>
        </w:rPr>
        <w:t xml:space="preserve">The Forensic Medical Officer/Paediatrician will brief the Investigating Officer and/or Social Worker as to their initial findings following the medical </w:t>
      </w:r>
      <w:r w:rsidR="00151720" w:rsidRPr="00D578DD">
        <w:rPr>
          <w:rFonts w:ascii="Arial" w:hAnsi="Arial" w:cs="Arial"/>
          <w:sz w:val="28"/>
          <w:szCs w:val="28"/>
        </w:rPr>
        <w:t>assessment</w:t>
      </w:r>
      <w:r w:rsidRPr="00D578DD">
        <w:rPr>
          <w:rFonts w:ascii="Arial" w:hAnsi="Arial" w:cs="Arial"/>
          <w:sz w:val="28"/>
          <w:szCs w:val="28"/>
        </w:rPr>
        <w:t xml:space="preserve"> which may include the use of body maps, and their opinion, using clear unambiguous language and followed up in written format within 72 hours. The doctor (s) may use the </w:t>
      </w:r>
      <w:proofErr w:type="spellStart"/>
      <w:r w:rsidRPr="00D578DD">
        <w:rPr>
          <w:rFonts w:ascii="Arial" w:hAnsi="Arial" w:cs="Arial"/>
          <w:sz w:val="28"/>
          <w:szCs w:val="28"/>
        </w:rPr>
        <w:t>proforma</w:t>
      </w:r>
      <w:proofErr w:type="spellEnd"/>
      <w:r w:rsidRPr="00D578DD">
        <w:rPr>
          <w:rFonts w:ascii="Arial" w:hAnsi="Arial" w:cs="Arial"/>
          <w:sz w:val="28"/>
          <w:szCs w:val="28"/>
        </w:rPr>
        <w:t xml:space="preserve"> template “</w:t>
      </w:r>
      <w:r w:rsidRPr="00D578DD">
        <w:rPr>
          <w:rFonts w:ascii="Arial" w:hAnsi="Arial" w:cs="Arial"/>
          <w:bCs/>
          <w:sz w:val="28"/>
          <w:szCs w:val="28"/>
        </w:rPr>
        <w:t>Summary and Preliminary Medical Opinion” (Click here).</w:t>
      </w:r>
    </w:p>
    <w:p w:rsidR="00BB5911" w:rsidRPr="00D578DD" w:rsidRDefault="00BB5911" w:rsidP="00BB5911">
      <w:pPr>
        <w:rPr>
          <w:rFonts w:ascii="Arial" w:hAnsi="Arial" w:cs="Arial"/>
          <w:sz w:val="28"/>
          <w:szCs w:val="28"/>
        </w:rPr>
      </w:pPr>
      <w:r w:rsidRPr="00D578DD">
        <w:rPr>
          <w:rFonts w:ascii="Arial" w:hAnsi="Arial" w:cs="Arial"/>
          <w:sz w:val="28"/>
          <w:szCs w:val="28"/>
        </w:rPr>
        <w:t xml:space="preserve">Any further detailed reports must be shared with social services and the police. For further guidance on information sharing refer to the SBNI’s ‘Northern Ireland Information Sharing Agreement for Safeguarding Children’ (Click Here). The examining Forensic Medical Officer and, if relevant, Paediatrician should aim to attend any Strategy Meeting and/or Case Conference if requested. Where this is not possible a written report should be submitted to the chairperson 2 days prior to the meeting. </w:t>
      </w:r>
    </w:p>
    <w:p w:rsidR="00881601" w:rsidRPr="00D578DD" w:rsidRDefault="00881601" w:rsidP="009F3884">
      <w:pPr>
        <w:autoSpaceDE w:val="0"/>
        <w:autoSpaceDN w:val="0"/>
        <w:adjustRightInd w:val="0"/>
        <w:spacing w:after="0"/>
        <w:rPr>
          <w:rFonts w:ascii="Arial" w:eastAsiaTheme="minorHAnsi" w:hAnsi="Arial" w:cs="Arial"/>
          <w:b/>
          <w:bCs/>
          <w:color w:val="000000"/>
          <w:sz w:val="28"/>
          <w:szCs w:val="28"/>
        </w:rPr>
      </w:pPr>
    </w:p>
    <w:p w:rsidR="009F3884" w:rsidRPr="00D578DD" w:rsidRDefault="009F3884" w:rsidP="009F3884">
      <w:pPr>
        <w:autoSpaceDE w:val="0"/>
        <w:autoSpaceDN w:val="0"/>
        <w:adjustRightInd w:val="0"/>
        <w:spacing w:after="0"/>
        <w:rPr>
          <w:rFonts w:ascii="Arial" w:eastAsiaTheme="minorHAnsi" w:hAnsi="Arial" w:cs="Arial"/>
          <w:b/>
          <w:bCs/>
          <w:color w:val="000000"/>
          <w:sz w:val="28"/>
          <w:szCs w:val="28"/>
        </w:rPr>
      </w:pPr>
      <w:r w:rsidRPr="00D578DD">
        <w:rPr>
          <w:rFonts w:ascii="Arial" w:eastAsiaTheme="minorHAnsi" w:hAnsi="Arial" w:cs="Arial"/>
          <w:b/>
          <w:bCs/>
          <w:color w:val="000000"/>
          <w:sz w:val="28"/>
          <w:szCs w:val="28"/>
        </w:rPr>
        <w:t xml:space="preserve">Female Genital Mutilation </w:t>
      </w:r>
    </w:p>
    <w:p w:rsidR="009F3884" w:rsidRPr="00D578DD" w:rsidRDefault="009F3884" w:rsidP="009F3884">
      <w:pPr>
        <w:autoSpaceDE w:val="0"/>
        <w:autoSpaceDN w:val="0"/>
        <w:adjustRightInd w:val="0"/>
        <w:spacing w:after="0"/>
        <w:rPr>
          <w:rFonts w:ascii="Arial" w:eastAsiaTheme="minorHAnsi" w:hAnsi="Arial" w:cs="Arial"/>
          <w:color w:val="000000"/>
          <w:sz w:val="28"/>
          <w:szCs w:val="28"/>
        </w:rPr>
      </w:pPr>
    </w:p>
    <w:p w:rsidR="009F3884" w:rsidRPr="00D578DD" w:rsidRDefault="009F3884" w:rsidP="00224B53">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Female Genital Mutilation (FGM) is the term used to refer to the removal of part or all of the female genitalia for stated “cultural” or other non-therapeutic reasons. </w:t>
      </w:r>
      <w:r w:rsidR="002A6C2C" w:rsidRPr="00D578DD">
        <w:rPr>
          <w:rFonts w:ascii="Arial" w:eastAsiaTheme="minorHAnsi" w:hAnsi="Arial" w:cs="Arial"/>
          <w:color w:val="000000"/>
          <w:sz w:val="28"/>
          <w:szCs w:val="28"/>
        </w:rPr>
        <w:t xml:space="preserve">(Please refer to Safeguarding Practice Guidance on FGM (Click here). </w:t>
      </w:r>
      <w:r w:rsidRPr="00D578DD">
        <w:rPr>
          <w:rFonts w:ascii="Arial" w:eastAsiaTheme="minorHAnsi" w:hAnsi="Arial" w:cs="Arial"/>
          <w:color w:val="000000"/>
          <w:sz w:val="28"/>
          <w:szCs w:val="28"/>
        </w:rPr>
        <w:t xml:space="preserve">This practice is extremely painful and traumatic for </w:t>
      </w:r>
      <w:r w:rsidRPr="00D578DD">
        <w:rPr>
          <w:rFonts w:ascii="Arial" w:eastAsiaTheme="minorHAnsi" w:hAnsi="Arial" w:cs="Arial"/>
          <w:color w:val="000000"/>
          <w:sz w:val="28"/>
          <w:szCs w:val="28"/>
        </w:rPr>
        <w:lastRenderedPageBreak/>
        <w:t>the victim and has serious consequences for physical, sexual and mental health. It also can result in death. FGM is usually practiced in the country of origin of the child</w:t>
      </w:r>
      <w:r w:rsidR="002A6C2C" w:rsidRPr="00D578DD">
        <w:rPr>
          <w:rFonts w:ascii="Arial" w:eastAsiaTheme="minorHAnsi" w:hAnsi="Arial" w:cs="Arial"/>
          <w:color w:val="000000"/>
          <w:sz w:val="28"/>
          <w:szCs w:val="28"/>
        </w:rPr>
        <w:t>/young person</w:t>
      </w:r>
      <w:r w:rsidRPr="00D578DD">
        <w:rPr>
          <w:rFonts w:ascii="Arial" w:eastAsiaTheme="minorHAnsi" w:hAnsi="Arial" w:cs="Arial"/>
          <w:color w:val="000000"/>
          <w:sz w:val="28"/>
          <w:szCs w:val="28"/>
        </w:rPr>
        <w:t xml:space="preserve">'s family. FGM is reportedly practiced in 28 African countries and in parts of the Middle and Far East. It is typically performed on girls aged between 4 years and 13 years, but can also be performed on new-born infants or on young women prior to marriage or pregnancy. It is not a religious practice and all major religions have condemned the practice as unnecessary and harmful. </w:t>
      </w:r>
    </w:p>
    <w:p w:rsidR="003E5771" w:rsidRPr="00D578DD" w:rsidRDefault="003E5771" w:rsidP="00224B53">
      <w:pPr>
        <w:autoSpaceDE w:val="0"/>
        <w:autoSpaceDN w:val="0"/>
        <w:adjustRightInd w:val="0"/>
        <w:spacing w:after="0"/>
        <w:rPr>
          <w:rFonts w:ascii="Arial" w:eastAsiaTheme="minorHAnsi" w:hAnsi="Arial" w:cs="Arial"/>
          <w:color w:val="000000"/>
          <w:sz w:val="28"/>
          <w:szCs w:val="28"/>
        </w:rPr>
      </w:pPr>
    </w:p>
    <w:p w:rsidR="009F3884" w:rsidRPr="00D578DD" w:rsidRDefault="009F3884" w:rsidP="00224B53">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Any such procedure on a female of any age is illegal under the Female Genital Mutilation Act 2003. It is also an offence under the act for UK Nationals or permanent UK residents to be involved in any way in this being carried out in the UK or abroad. </w:t>
      </w:r>
    </w:p>
    <w:p w:rsidR="009F3884" w:rsidRPr="00D578DD" w:rsidRDefault="009F3884" w:rsidP="00224B53">
      <w:pPr>
        <w:autoSpaceDE w:val="0"/>
        <w:autoSpaceDN w:val="0"/>
        <w:adjustRightInd w:val="0"/>
        <w:spacing w:after="0"/>
        <w:rPr>
          <w:rFonts w:ascii="Arial" w:eastAsiaTheme="minorHAnsi" w:hAnsi="Arial" w:cs="Arial"/>
          <w:color w:val="000000"/>
          <w:sz w:val="28"/>
          <w:szCs w:val="28"/>
        </w:rPr>
      </w:pPr>
    </w:p>
    <w:p w:rsidR="005A6711" w:rsidRPr="00D578DD" w:rsidRDefault="005A6711" w:rsidP="00224B53">
      <w:pPr>
        <w:autoSpaceDE w:val="0"/>
        <w:autoSpaceDN w:val="0"/>
        <w:adjustRightInd w:val="0"/>
        <w:spacing w:after="0"/>
        <w:rPr>
          <w:rFonts w:ascii="Arial" w:hAnsi="Arial" w:cs="Arial"/>
          <w:sz w:val="28"/>
          <w:szCs w:val="28"/>
          <w:lang w:val="en"/>
        </w:rPr>
      </w:pPr>
      <w:r w:rsidRPr="00D578DD">
        <w:rPr>
          <w:rFonts w:ascii="Arial" w:hAnsi="Arial" w:cs="Arial"/>
          <w:sz w:val="28"/>
          <w:szCs w:val="28"/>
          <w:lang w:val="en"/>
        </w:rPr>
        <w:t xml:space="preserve">Female genital mutilation (FGM) is a serious crime and a child protection issues. The Northern Ireland Executive has published </w:t>
      </w:r>
      <w:hyperlink r:id="rId22" w:tgtFrame="_blank" w:tooltip="This document will open in a new window" w:history="1">
        <w:r w:rsidRPr="00D578DD">
          <w:rPr>
            <w:rStyle w:val="Hyperlink"/>
            <w:rFonts w:ascii="Arial" w:hAnsi="Arial" w:cs="Arial"/>
            <w:color w:val="auto"/>
            <w:sz w:val="28"/>
            <w:szCs w:val="28"/>
            <w:lang w:val="en"/>
          </w:rPr>
          <w:t>Multi-agency practice</w:t>
        </w:r>
      </w:hyperlink>
      <w:r w:rsidRPr="00D578DD">
        <w:rPr>
          <w:rFonts w:ascii="Arial" w:hAnsi="Arial" w:cs="Arial"/>
          <w:sz w:val="28"/>
          <w:szCs w:val="28"/>
          <w:u w:val="single"/>
          <w:lang w:val="en"/>
        </w:rPr>
        <w:t xml:space="preserve"> </w:t>
      </w:r>
      <w:hyperlink r:id="rId23" w:tgtFrame="_blank" w:tooltip="This document will open in a new window" w:history="1">
        <w:r w:rsidRPr="00D578DD">
          <w:rPr>
            <w:rStyle w:val="Hyperlink"/>
            <w:rFonts w:ascii="Arial" w:hAnsi="Arial" w:cs="Arial"/>
            <w:color w:val="auto"/>
            <w:sz w:val="28"/>
            <w:szCs w:val="28"/>
            <w:lang w:val="en"/>
          </w:rPr>
          <w:t>guidelines on female genital mutilation</w:t>
        </w:r>
      </w:hyperlink>
      <w:r w:rsidRPr="00D578DD">
        <w:rPr>
          <w:rFonts w:ascii="Arial" w:hAnsi="Arial" w:cs="Arial"/>
          <w:sz w:val="28"/>
          <w:szCs w:val="28"/>
          <w:lang w:val="en"/>
        </w:rPr>
        <w:t> (pdf)  Safeguarding practice guidance re FGM</w:t>
      </w:r>
      <w:r w:rsidR="001102DF" w:rsidRPr="00D578DD">
        <w:rPr>
          <w:rFonts w:ascii="Arial" w:hAnsi="Arial" w:cs="Arial"/>
          <w:sz w:val="28"/>
          <w:szCs w:val="28"/>
          <w:lang w:val="en"/>
        </w:rPr>
        <w:t>.</w:t>
      </w:r>
      <w:r w:rsidRPr="00D578DD">
        <w:rPr>
          <w:rFonts w:ascii="Arial" w:hAnsi="Arial" w:cs="Arial"/>
          <w:sz w:val="28"/>
          <w:szCs w:val="28"/>
          <w:lang w:val="en"/>
        </w:rPr>
        <w:t xml:space="preserve"> </w:t>
      </w:r>
    </w:p>
    <w:p w:rsidR="002B3A67" w:rsidRPr="00D578DD" w:rsidRDefault="002B3A67" w:rsidP="00224B53">
      <w:pPr>
        <w:autoSpaceDE w:val="0"/>
        <w:autoSpaceDN w:val="0"/>
        <w:adjustRightInd w:val="0"/>
        <w:spacing w:after="0"/>
        <w:rPr>
          <w:rFonts w:ascii="Arial" w:hAnsi="Arial" w:cs="Arial"/>
          <w:sz w:val="28"/>
          <w:szCs w:val="28"/>
          <w:lang w:val="en"/>
        </w:rPr>
      </w:pPr>
    </w:p>
    <w:p w:rsidR="002B3A67" w:rsidRPr="00D578DD" w:rsidRDefault="003E5771" w:rsidP="00224B53">
      <w:pPr>
        <w:autoSpaceDE w:val="0"/>
        <w:autoSpaceDN w:val="0"/>
        <w:adjustRightInd w:val="0"/>
        <w:spacing w:after="0"/>
        <w:rPr>
          <w:rFonts w:ascii="Arial" w:hAnsi="Arial" w:cs="Arial"/>
          <w:b/>
          <w:sz w:val="28"/>
          <w:szCs w:val="28"/>
        </w:rPr>
      </w:pPr>
      <w:r w:rsidRPr="00D578DD">
        <w:rPr>
          <w:rFonts w:ascii="Arial" w:hAnsi="Arial" w:cs="Arial"/>
          <w:sz w:val="28"/>
          <w:szCs w:val="28"/>
          <w:lang w:val="en"/>
        </w:rPr>
        <w:t>W</w:t>
      </w:r>
      <w:r w:rsidR="002B3A67" w:rsidRPr="00D578DD">
        <w:rPr>
          <w:rFonts w:ascii="Arial" w:hAnsi="Arial" w:cs="Arial"/>
          <w:sz w:val="28"/>
          <w:szCs w:val="28"/>
          <w:lang w:val="en"/>
        </w:rPr>
        <w:t>here a child/young person below 18 years is thought to have been subject to FGM (or is at risk of FGM) a Strategy Meeting should take place and this should include</w:t>
      </w:r>
      <w:r w:rsidR="002B3A67" w:rsidRPr="00D578DD">
        <w:rPr>
          <w:rFonts w:ascii="Arial" w:hAnsi="Arial" w:cs="Arial"/>
          <w:sz w:val="28"/>
          <w:szCs w:val="28"/>
        </w:rPr>
        <w:t xml:space="preserve"> consultation with a relevant medical professional at The Rowan as to whether a medical assessment is required and if so the timing of this. </w:t>
      </w:r>
    </w:p>
    <w:p w:rsidR="00763070" w:rsidRPr="00D578DD" w:rsidRDefault="00763070" w:rsidP="00224B53">
      <w:pPr>
        <w:tabs>
          <w:tab w:val="left" w:pos="567"/>
        </w:tabs>
        <w:adjustRightInd w:val="0"/>
        <w:rPr>
          <w:rFonts w:ascii="Arial" w:hAnsi="Arial" w:cs="Arial"/>
          <w:sz w:val="28"/>
          <w:szCs w:val="28"/>
        </w:rPr>
      </w:pPr>
    </w:p>
    <w:p w:rsidR="00EF6C15" w:rsidRPr="00D578DD" w:rsidRDefault="00EF6C15" w:rsidP="00EF6C15">
      <w:pPr>
        <w:tabs>
          <w:tab w:val="left" w:pos="567"/>
        </w:tabs>
        <w:adjustRightInd w:val="0"/>
        <w:rPr>
          <w:rFonts w:ascii="Arial" w:hAnsi="Arial" w:cs="Arial"/>
          <w:b/>
          <w:color w:val="548DD4" w:themeColor="text2" w:themeTint="99"/>
          <w:sz w:val="28"/>
          <w:szCs w:val="28"/>
        </w:rPr>
      </w:pPr>
      <w:r w:rsidRPr="00D578DD">
        <w:rPr>
          <w:rFonts w:ascii="Arial" w:hAnsi="Arial" w:cs="Arial"/>
          <w:b/>
          <w:color w:val="0070C0"/>
          <w:sz w:val="28"/>
          <w:szCs w:val="28"/>
        </w:rPr>
        <w:t>Unexpected Death of a Child</w:t>
      </w:r>
      <w:r w:rsidR="000305E2" w:rsidRPr="00D578DD">
        <w:rPr>
          <w:rFonts w:ascii="Arial" w:hAnsi="Arial" w:cs="Arial"/>
          <w:b/>
          <w:color w:val="0070C0"/>
          <w:sz w:val="28"/>
          <w:szCs w:val="28"/>
        </w:rPr>
        <w:t>/Young Person u</w:t>
      </w:r>
      <w:r w:rsidRPr="00D578DD">
        <w:rPr>
          <w:rFonts w:ascii="Arial" w:hAnsi="Arial" w:cs="Arial"/>
          <w:b/>
          <w:color w:val="0070C0"/>
          <w:sz w:val="28"/>
          <w:szCs w:val="28"/>
        </w:rPr>
        <w:t xml:space="preserve">nder 18 </w:t>
      </w:r>
      <w:r w:rsidR="000305E2" w:rsidRPr="00D578DD">
        <w:rPr>
          <w:rFonts w:ascii="Arial" w:hAnsi="Arial" w:cs="Arial"/>
          <w:b/>
          <w:color w:val="0070C0"/>
          <w:sz w:val="28"/>
          <w:szCs w:val="28"/>
        </w:rPr>
        <w:t>y</w:t>
      </w:r>
      <w:r w:rsidRPr="00D578DD">
        <w:rPr>
          <w:rFonts w:ascii="Arial" w:hAnsi="Arial" w:cs="Arial"/>
          <w:b/>
          <w:color w:val="0070C0"/>
          <w:sz w:val="28"/>
          <w:szCs w:val="28"/>
        </w:rPr>
        <w:t xml:space="preserve">ears of </w:t>
      </w:r>
      <w:r w:rsidR="000305E2" w:rsidRPr="00D578DD">
        <w:rPr>
          <w:rFonts w:ascii="Arial" w:hAnsi="Arial" w:cs="Arial"/>
          <w:b/>
          <w:color w:val="0070C0"/>
          <w:sz w:val="28"/>
          <w:szCs w:val="28"/>
        </w:rPr>
        <w:t>a</w:t>
      </w:r>
      <w:r w:rsidRPr="00D578DD">
        <w:rPr>
          <w:rFonts w:ascii="Arial" w:hAnsi="Arial" w:cs="Arial"/>
          <w:b/>
          <w:color w:val="0070C0"/>
          <w:sz w:val="28"/>
          <w:szCs w:val="28"/>
        </w:rPr>
        <w:t>ge</w:t>
      </w:r>
    </w:p>
    <w:p w:rsidR="00EF778C" w:rsidRPr="00D578DD" w:rsidRDefault="00EF778C" w:rsidP="00EF778C">
      <w:pPr>
        <w:spacing w:before="150" w:after="150"/>
        <w:ind w:right="150"/>
        <w:rPr>
          <w:rFonts w:ascii="Arial" w:eastAsia="Times New Roman" w:hAnsi="Arial" w:cs="Arial"/>
          <w:sz w:val="28"/>
          <w:szCs w:val="28"/>
          <w:lang w:eastAsia="en-GB"/>
        </w:rPr>
      </w:pPr>
      <w:r w:rsidRPr="00D578DD">
        <w:rPr>
          <w:rFonts w:ascii="Arial" w:eastAsia="Times New Roman" w:hAnsi="Arial" w:cs="Arial"/>
          <w:sz w:val="28"/>
          <w:szCs w:val="28"/>
          <w:lang w:eastAsia="en-GB"/>
        </w:rPr>
        <w:t>In this guidance an unexpected death is defined as the death of an infant or child</w:t>
      </w:r>
      <w:r w:rsidR="003E5771" w:rsidRPr="00D578DD">
        <w:rPr>
          <w:rFonts w:ascii="Arial" w:eastAsia="Times New Roman" w:hAnsi="Arial" w:cs="Arial"/>
          <w:sz w:val="28"/>
          <w:szCs w:val="28"/>
          <w:lang w:eastAsia="en-GB"/>
        </w:rPr>
        <w:t>/young person</w:t>
      </w:r>
      <w:r w:rsidRPr="00D578DD">
        <w:rPr>
          <w:rFonts w:ascii="Arial" w:eastAsia="Times New Roman" w:hAnsi="Arial" w:cs="Arial"/>
          <w:sz w:val="28"/>
          <w:szCs w:val="28"/>
          <w:lang w:eastAsia="en-GB"/>
        </w:rPr>
        <w:t xml:space="preserve"> which was not anticipated as a significant possibility for example, 24 hours before the death; or where there was an unexpected collapse or incident leading to or precipitating the events which lead to the death.</w:t>
      </w:r>
    </w:p>
    <w:p w:rsidR="009A5F98" w:rsidRPr="00D578DD" w:rsidRDefault="009573C1" w:rsidP="00EF6C15">
      <w:pPr>
        <w:autoSpaceDE w:val="0"/>
        <w:autoSpaceDN w:val="0"/>
        <w:adjustRightInd w:val="0"/>
        <w:rPr>
          <w:rFonts w:ascii="Arial" w:hAnsi="Arial" w:cs="Arial"/>
          <w:sz w:val="28"/>
          <w:szCs w:val="28"/>
        </w:rPr>
      </w:pPr>
      <w:r w:rsidRPr="00D578DD">
        <w:rPr>
          <w:rFonts w:ascii="Arial" w:hAnsi="Arial" w:cs="Arial"/>
          <w:sz w:val="28"/>
          <w:szCs w:val="28"/>
        </w:rPr>
        <w:t>The term Sudden Unexpected Death in Infancy (SUDI) refers to all unexpected deaths of infants up to one year of age</w:t>
      </w:r>
      <w:r w:rsidR="000305E2" w:rsidRPr="00D578DD">
        <w:rPr>
          <w:rFonts w:ascii="Arial" w:hAnsi="Arial" w:cs="Arial"/>
          <w:sz w:val="28"/>
          <w:szCs w:val="28"/>
        </w:rPr>
        <w:t>.</w:t>
      </w:r>
      <w:r w:rsidR="00784733" w:rsidRPr="00D578DD">
        <w:rPr>
          <w:rFonts w:ascii="Arial" w:hAnsi="Arial" w:cs="Arial"/>
          <w:sz w:val="28"/>
          <w:szCs w:val="28"/>
        </w:rPr>
        <w:t xml:space="preserve"> </w:t>
      </w:r>
    </w:p>
    <w:p w:rsidR="00695439" w:rsidRPr="00D578DD" w:rsidRDefault="00EF778C" w:rsidP="00A5451D">
      <w:pPr>
        <w:spacing w:before="200"/>
        <w:jc w:val="both"/>
        <w:rPr>
          <w:rFonts w:ascii="Arial" w:hAnsi="Arial" w:cs="Arial"/>
          <w:sz w:val="28"/>
          <w:szCs w:val="28"/>
        </w:rPr>
      </w:pPr>
      <w:r w:rsidRPr="00D578DD">
        <w:rPr>
          <w:rFonts w:ascii="Arial" w:hAnsi="Arial" w:cs="Arial"/>
          <w:sz w:val="28"/>
          <w:szCs w:val="28"/>
        </w:rPr>
        <w:t xml:space="preserve">Unexpected death during childhood may occur as a result of sudden illness, accidents, suicide, or through maltreatment. </w:t>
      </w:r>
    </w:p>
    <w:p w:rsidR="00A5451D" w:rsidRPr="00D578DD" w:rsidRDefault="00A5451D" w:rsidP="00A5451D">
      <w:pPr>
        <w:spacing w:before="200"/>
        <w:jc w:val="both"/>
        <w:rPr>
          <w:rFonts w:ascii="Arial" w:eastAsia="Times New Roman" w:hAnsi="Arial" w:cs="Arial"/>
          <w:color w:val="000000"/>
          <w:sz w:val="28"/>
          <w:szCs w:val="28"/>
        </w:rPr>
      </w:pPr>
      <w:r w:rsidRPr="00D578DD">
        <w:rPr>
          <w:rFonts w:ascii="Arial" w:eastAsia="Times New Roman" w:hAnsi="Arial" w:cs="Arial"/>
          <w:color w:val="000000"/>
          <w:sz w:val="28"/>
          <w:szCs w:val="28"/>
        </w:rPr>
        <w:lastRenderedPageBreak/>
        <w:t xml:space="preserve">Unexpected deaths may occur either at home, in hospital or other community settings including custodial or educational. </w:t>
      </w:r>
    </w:p>
    <w:p w:rsidR="00A5451D" w:rsidRPr="00D578DD" w:rsidRDefault="00A5451D" w:rsidP="00A5451D">
      <w:pPr>
        <w:spacing w:before="200"/>
        <w:jc w:val="both"/>
        <w:rPr>
          <w:rFonts w:ascii="Arial" w:eastAsia="Times New Roman" w:hAnsi="Arial" w:cs="Arial"/>
          <w:b/>
          <w:color w:val="000000"/>
          <w:sz w:val="28"/>
          <w:szCs w:val="28"/>
        </w:rPr>
      </w:pPr>
      <w:r w:rsidRPr="00D578DD">
        <w:rPr>
          <w:rFonts w:ascii="Arial" w:eastAsia="Times New Roman" w:hAnsi="Arial" w:cs="Arial"/>
          <w:b/>
          <w:color w:val="000000"/>
          <w:sz w:val="28"/>
          <w:szCs w:val="28"/>
        </w:rPr>
        <w:t>Professionals and Organisations Involved in Unexpected Death of a Child/Young Person</w:t>
      </w:r>
    </w:p>
    <w:p w:rsidR="00A5451D" w:rsidRPr="00D578DD" w:rsidRDefault="00A5451D" w:rsidP="00A5451D">
      <w:pPr>
        <w:spacing w:before="200"/>
        <w:jc w:val="both"/>
        <w:rPr>
          <w:rFonts w:ascii="Arial" w:hAnsi="Arial" w:cs="Arial"/>
          <w:color w:val="000000"/>
          <w:sz w:val="28"/>
          <w:szCs w:val="28"/>
        </w:rPr>
      </w:pPr>
      <w:r w:rsidRPr="00D578DD">
        <w:rPr>
          <w:rFonts w:ascii="Arial" w:hAnsi="Arial" w:cs="Arial"/>
          <w:color w:val="000000"/>
          <w:sz w:val="28"/>
          <w:szCs w:val="28"/>
        </w:rPr>
        <w:t>A number of individuals and organisations are involved when a child dies unexpectedly. Whilst each have specific roles, a shared understanding of professional and organisational responsibilities is important in ensuring a co-ordinated and thorough response.</w:t>
      </w:r>
    </w:p>
    <w:p w:rsidR="00A5451D" w:rsidRPr="00D578DD" w:rsidRDefault="00A5451D" w:rsidP="00A5451D">
      <w:pPr>
        <w:spacing w:before="200"/>
        <w:jc w:val="both"/>
        <w:rPr>
          <w:rFonts w:ascii="Arial" w:hAnsi="Arial" w:cs="Arial"/>
          <w:color w:val="000000"/>
          <w:sz w:val="28"/>
          <w:szCs w:val="28"/>
        </w:rPr>
      </w:pPr>
      <w:r w:rsidRPr="00D578DD">
        <w:rPr>
          <w:rFonts w:ascii="Arial" w:hAnsi="Arial" w:cs="Arial"/>
          <w:color w:val="000000"/>
          <w:sz w:val="28"/>
          <w:szCs w:val="28"/>
        </w:rPr>
        <w:t>The responses of all professionals within the first hours of an unexpected death can play a crucial role in ensuring that the death is properly investigated and the family adequately supported.</w:t>
      </w:r>
    </w:p>
    <w:p w:rsidR="00224B53" w:rsidRPr="00D578DD" w:rsidRDefault="00224B53" w:rsidP="00A5451D">
      <w:pPr>
        <w:spacing w:before="200"/>
        <w:jc w:val="both"/>
        <w:rPr>
          <w:rFonts w:ascii="Arial" w:eastAsia="Times New Roman" w:hAnsi="Arial" w:cs="Arial"/>
          <w:color w:val="000000"/>
          <w:sz w:val="28"/>
          <w:szCs w:val="28"/>
        </w:rPr>
      </w:pPr>
      <w:r w:rsidRPr="00D578DD">
        <w:rPr>
          <w:rFonts w:ascii="Arial" w:eastAsia="Times New Roman" w:hAnsi="Arial" w:cs="Arial"/>
          <w:color w:val="000000"/>
          <w:sz w:val="28"/>
          <w:szCs w:val="28"/>
        </w:rPr>
        <w:t>A number of organisations and professionals have significant roles in the initial response to unexpected death in childhood. These include; ambulance service, police, forensic medical officer, general practitioner, hospital paediatrician, coroner, paediatric pathologist, forensic pathologist, paediatric radiologist and child protection agencies</w:t>
      </w:r>
    </w:p>
    <w:p w:rsidR="00A5451D" w:rsidRPr="00D578DD" w:rsidRDefault="00A5451D" w:rsidP="00A5451D">
      <w:pPr>
        <w:spacing w:before="200"/>
        <w:jc w:val="both"/>
        <w:rPr>
          <w:rFonts w:ascii="Arial" w:hAnsi="Arial" w:cs="Arial"/>
          <w:color w:val="000000"/>
          <w:sz w:val="28"/>
          <w:szCs w:val="28"/>
        </w:rPr>
      </w:pPr>
      <w:r w:rsidRPr="00D578DD">
        <w:rPr>
          <w:rFonts w:ascii="Arial" w:hAnsi="Arial" w:cs="Arial"/>
          <w:color w:val="000000"/>
          <w:sz w:val="28"/>
          <w:szCs w:val="28"/>
        </w:rPr>
        <w:t xml:space="preserve">Under section 7 of the Coroner’s Act (NI) 1959, police officers, doctors, registrars and funeral directors are required by law to report to the Coroner all deaths that are unnatural, sudden or suspicious. </w:t>
      </w:r>
    </w:p>
    <w:p w:rsidR="00AD7B2F" w:rsidRPr="00D578DD" w:rsidRDefault="00AD7B2F" w:rsidP="00AD7B2F">
      <w:pPr>
        <w:spacing w:before="200"/>
        <w:jc w:val="both"/>
        <w:rPr>
          <w:rFonts w:ascii="Arial" w:eastAsia="Times New Roman" w:hAnsi="Arial" w:cs="Arial"/>
          <w:b/>
          <w:color w:val="000000"/>
          <w:sz w:val="28"/>
          <w:szCs w:val="28"/>
        </w:rPr>
      </w:pPr>
      <w:r w:rsidRPr="00D578DD">
        <w:rPr>
          <w:rFonts w:ascii="Arial" w:hAnsi="Arial" w:cs="Arial"/>
          <w:b/>
          <w:sz w:val="28"/>
          <w:szCs w:val="28"/>
        </w:rPr>
        <w:t>Responding to</w:t>
      </w:r>
      <w:r w:rsidRPr="00D578DD">
        <w:rPr>
          <w:rFonts w:ascii="Arial" w:hAnsi="Arial" w:cs="Arial"/>
          <w:sz w:val="28"/>
          <w:szCs w:val="28"/>
        </w:rPr>
        <w:t xml:space="preserve"> </w:t>
      </w:r>
      <w:r w:rsidRPr="00D578DD">
        <w:rPr>
          <w:rFonts w:ascii="Arial" w:eastAsia="Times New Roman" w:hAnsi="Arial" w:cs="Arial"/>
          <w:b/>
          <w:color w:val="000000"/>
          <w:sz w:val="28"/>
          <w:szCs w:val="28"/>
        </w:rPr>
        <w:t>Unexpected Death of a Child/Young Person</w:t>
      </w:r>
    </w:p>
    <w:p w:rsidR="00975EA7" w:rsidRPr="00D578DD" w:rsidRDefault="00975EA7" w:rsidP="00090828">
      <w:pPr>
        <w:spacing w:before="200"/>
        <w:jc w:val="both"/>
        <w:rPr>
          <w:rFonts w:ascii="Arial" w:hAnsi="Arial" w:cs="Arial"/>
          <w:color w:val="555555"/>
          <w:sz w:val="28"/>
          <w:szCs w:val="28"/>
        </w:rPr>
      </w:pPr>
      <w:r w:rsidRPr="00D578DD">
        <w:rPr>
          <w:rFonts w:ascii="Arial" w:hAnsi="Arial" w:cs="Arial"/>
          <w:sz w:val="28"/>
          <w:szCs w:val="28"/>
        </w:rPr>
        <w:t>If a child dies suddenly or unexpectedly at home or in the community, the child</w:t>
      </w:r>
      <w:r w:rsidR="003E5771" w:rsidRPr="00D578DD">
        <w:rPr>
          <w:rFonts w:ascii="Arial" w:hAnsi="Arial" w:cs="Arial"/>
          <w:sz w:val="28"/>
          <w:szCs w:val="28"/>
        </w:rPr>
        <w:t>/young person</w:t>
      </w:r>
      <w:r w:rsidRPr="00D578DD">
        <w:rPr>
          <w:rFonts w:ascii="Arial" w:hAnsi="Arial" w:cs="Arial"/>
          <w:sz w:val="28"/>
          <w:szCs w:val="28"/>
        </w:rPr>
        <w:t xml:space="preserve"> should normally be taken to an Emergency Department rather than a mortuary. In some cases when a child</w:t>
      </w:r>
      <w:r w:rsidR="003E5771" w:rsidRPr="00D578DD">
        <w:rPr>
          <w:rFonts w:ascii="Arial" w:hAnsi="Arial" w:cs="Arial"/>
          <w:sz w:val="28"/>
          <w:szCs w:val="28"/>
        </w:rPr>
        <w:t>/young person</w:t>
      </w:r>
      <w:r w:rsidRPr="00D578DD">
        <w:rPr>
          <w:rFonts w:ascii="Arial" w:hAnsi="Arial" w:cs="Arial"/>
          <w:sz w:val="28"/>
          <w:szCs w:val="28"/>
        </w:rPr>
        <w:t xml:space="preserve"> dies at home or in the community, the police may decide that it is not appropriate to move the child</w:t>
      </w:r>
      <w:r w:rsidR="003E5771" w:rsidRPr="00D578DD">
        <w:rPr>
          <w:rFonts w:ascii="Arial" w:hAnsi="Arial" w:cs="Arial"/>
          <w:sz w:val="28"/>
          <w:szCs w:val="28"/>
        </w:rPr>
        <w:t>/</w:t>
      </w:r>
      <w:bookmarkStart w:id="0" w:name="_GoBack"/>
      <w:bookmarkEnd w:id="0"/>
      <w:r w:rsidR="003E5771" w:rsidRPr="00D578DD">
        <w:rPr>
          <w:rFonts w:ascii="Arial" w:hAnsi="Arial" w:cs="Arial"/>
          <w:sz w:val="28"/>
          <w:szCs w:val="28"/>
        </w:rPr>
        <w:t>young person</w:t>
      </w:r>
      <w:r w:rsidRPr="00D578DD">
        <w:rPr>
          <w:rFonts w:ascii="Arial" w:hAnsi="Arial" w:cs="Arial"/>
          <w:sz w:val="28"/>
          <w:szCs w:val="28"/>
        </w:rPr>
        <w:t>’s body immediately, for example, because forensic examinations are needed.</w:t>
      </w:r>
      <w:r w:rsidRPr="00D578DD">
        <w:rPr>
          <w:rFonts w:ascii="Arial" w:hAnsi="Arial" w:cs="Arial"/>
          <w:color w:val="555555"/>
          <w:sz w:val="28"/>
          <w:szCs w:val="28"/>
        </w:rPr>
        <w:t xml:space="preserve"> </w:t>
      </w:r>
    </w:p>
    <w:p w:rsidR="00975EA7" w:rsidRPr="00D578DD" w:rsidRDefault="00975EA7" w:rsidP="00090828">
      <w:pPr>
        <w:spacing w:before="200"/>
        <w:jc w:val="both"/>
        <w:rPr>
          <w:rFonts w:ascii="Arial" w:eastAsia="Times New Roman" w:hAnsi="Arial" w:cs="Arial"/>
          <w:sz w:val="28"/>
          <w:szCs w:val="28"/>
        </w:rPr>
      </w:pPr>
      <w:r w:rsidRPr="00D578DD">
        <w:rPr>
          <w:rFonts w:ascii="Arial" w:hAnsi="Arial" w:cs="Arial"/>
          <w:sz w:val="28"/>
          <w:szCs w:val="28"/>
        </w:rPr>
        <w:t>As soon as possible after arrival at a hospital, the child</w:t>
      </w:r>
      <w:r w:rsidR="003E5771" w:rsidRPr="00D578DD">
        <w:rPr>
          <w:rFonts w:ascii="Arial" w:hAnsi="Arial" w:cs="Arial"/>
          <w:sz w:val="28"/>
          <w:szCs w:val="28"/>
        </w:rPr>
        <w:t>/young person</w:t>
      </w:r>
      <w:r w:rsidRPr="00D578DD">
        <w:rPr>
          <w:rFonts w:ascii="Arial" w:hAnsi="Arial" w:cs="Arial"/>
          <w:sz w:val="28"/>
          <w:szCs w:val="28"/>
        </w:rPr>
        <w:t xml:space="preserve"> should be examined by a consultant paediatrician and a detailed history should be taken from the parents or carers. The purpose of obtaining this information is to understand the cause of death and identify anything suspicious about it. In all cases when a child</w:t>
      </w:r>
      <w:r w:rsidR="003E5771" w:rsidRPr="00D578DD">
        <w:rPr>
          <w:rFonts w:ascii="Arial" w:hAnsi="Arial" w:cs="Arial"/>
          <w:sz w:val="28"/>
          <w:szCs w:val="28"/>
        </w:rPr>
        <w:t>/young person</w:t>
      </w:r>
      <w:r w:rsidRPr="00D578DD">
        <w:rPr>
          <w:rFonts w:ascii="Arial" w:hAnsi="Arial" w:cs="Arial"/>
          <w:sz w:val="28"/>
          <w:szCs w:val="28"/>
        </w:rPr>
        <w:t xml:space="preserve"> dies in hospital, or is taken to hospital after dying, the hospital should allocate a </w:t>
      </w:r>
      <w:proofErr w:type="gramStart"/>
      <w:r w:rsidRPr="00D578DD">
        <w:rPr>
          <w:rFonts w:ascii="Arial" w:hAnsi="Arial" w:cs="Arial"/>
          <w:sz w:val="28"/>
          <w:szCs w:val="28"/>
        </w:rPr>
        <w:lastRenderedPageBreak/>
        <w:t>member</w:t>
      </w:r>
      <w:proofErr w:type="gramEnd"/>
      <w:r w:rsidRPr="00D578DD">
        <w:rPr>
          <w:rFonts w:ascii="Arial" w:hAnsi="Arial" w:cs="Arial"/>
          <w:sz w:val="28"/>
          <w:szCs w:val="28"/>
        </w:rPr>
        <w:t xml:space="preserve"> of staff to remain with the parents and support them through the process.</w:t>
      </w:r>
    </w:p>
    <w:p w:rsidR="00D77115" w:rsidRPr="00D578DD" w:rsidRDefault="00D77115" w:rsidP="00D77115">
      <w:pPr>
        <w:spacing w:before="150" w:after="150"/>
        <w:ind w:right="150"/>
        <w:jc w:val="both"/>
        <w:rPr>
          <w:rFonts w:ascii="Arial" w:hAnsi="Arial" w:cs="Arial"/>
          <w:sz w:val="28"/>
          <w:szCs w:val="28"/>
        </w:rPr>
      </w:pPr>
      <w:r w:rsidRPr="00D578DD">
        <w:rPr>
          <w:rFonts w:ascii="Arial" w:hAnsi="Arial" w:cs="Arial"/>
          <w:sz w:val="28"/>
          <w:szCs w:val="28"/>
        </w:rPr>
        <w:t>When a child</w:t>
      </w:r>
      <w:r w:rsidR="003E5771" w:rsidRPr="00D578DD">
        <w:rPr>
          <w:rFonts w:ascii="Arial" w:hAnsi="Arial" w:cs="Arial"/>
          <w:sz w:val="28"/>
          <w:szCs w:val="28"/>
        </w:rPr>
        <w:t>/young person</w:t>
      </w:r>
      <w:r w:rsidRPr="00D578DD">
        <w:rPr>
          <w:rFonts w:ascii="Arial" w:hAnsi="Arial" w:cs="Arial"/>
          <w:sz w:val="28"/>
          <w:szCs w:val="28"/>
        </w:rPr>
        <w:t xml:space="preserve"> dies suddenly and unexpectedly, the consultant </w:t>
      </w:r>
      <w:r w:rsidR="00AD7B2F" w:rsidRPr="00D578DD">
        <w:rPr>
          <w:rFonts w:ascii="Arial" w:hAnsi="Arial" w:cs="Arial"/>
          <w:sz w:val="28"/>
          <w:szCs w:val="28"/>
        </w:rPr>
        <w:t>paediatrician/</w:t>
      </w:r>
      <w:r w:rsidRPr="00D578DD">
        <w:rPr>
          <w:rFonts w:ascii="Arial" w:hAnsi="Arial" w:cs="Arial"/>
          <w:sz w:val="28"/>
          <w:szCs w:val="28"/>
        </w:rPr>
        <w:t>clinician (in a hospital setting) or the professional confirming the fact of death (if the child</w:t>
      </w:r>
      <w:r w:rsidR="003E5771" w:rsidRPr="00D578DD">
        <w:rPr>
          <w:rFonts w:ascii="Arial" w:hAnsi="Arial" w:cs="Arial"/>
          <w:sz w:val="28"/>
          <w:szCs w:val="28"/>
        </w:rPr>
        <w:t>/young person</w:t>
      </w:r>
      <w:r w:rsidRPr="00D578DD">
        <w:rPr>
          <w:rFonts w:ascii="Arial" w:hAnsi="Arial" w:cs="Arial"/>
          <w:sz w:val="28"/>
          <w:szCs w:val="28"/>
        </w:rPr>
        <w:t xml:space="preserve"> is not taken immediately to an Accident and Emergency Department) should inform the coroner and the police. </w:t>
      </w:r>
    </w:p>
    <w:p w:rsidR="00D77115" w:rsidRPr="00D578DD" w:rsidRDefault="00D77115" w:rsidP="00D77115">
      <w:pPr>
        <w:spacing w:before="150" w:after="150"/>
        <w:ind w:right="150"/>
        <w:jc w:val="both"/>
        <w:rPr>
          <w:rFonts w:ascii="Arial" w:hAnsi="Arial" w:cs="Arial"/>
          <w:sz w:val="28"/>
          <w:szCs w:val="28"/>
        </w:rPr>
      </w:pPr>
      <w:r w:rsidRPr="00D578DD">
        <w:rPr>
          <w:rFonts w:ascii="Arial" w:hAnsi="Arial" w:cs="Arial"/>
          <w:sz w:val="28"/>
          <w:szCs w:val="28"/>
        </w:rPr>
        <w:t xml:space="preserve">The police will begin an investigation into the sudden or unexpected death on behalf of the coroner. </w:t>
      </w:r>
    </w:p>
    <w:p w:rsidR="00D77115" w:rsidRPr="00D578DD" w:rsidRDefault="00D77115" w:rsidP="00D77115">
      <w:pPr>
        <w:spacing w:before="150" w:after="150"/>
        <w:ind w:right="150"/>
        <w:jc w:val="both"/>
        <w:rPr>
          <w:rFonts w:ascii="Arial" w:hAnsi="Arial" w:cs="Arial"/>
          <w:sz w:val="28"/>
          <w:szCs w:val="28"/>
        </w:rPr>
      </w:pPr>
      <w:r w:rsidRPr="00D578DD">
        <w:rPr>
          <w:rFonts w:ascii="Arial" w:hAnsi="Arial" w:cs="Arial"/>
          <w:sz w:val="28"/>
          <w:szCs w:val="28"/>
        </w:rPr>
        <w:t>The consultant paediatrician should initiate an immediate information sharing and planning discussion between the lead agencies (i.e. health, police and children’s social services) to decide what should happen next and who will do it. The joint responsibilities of the professionals involved with the child/young person include:</w:t>
      </w:r>
    </w:p>
    <w:p w:rsidR="00D77115" w:rsidRPr="00D578DD" w:rsidRDefault="00D77115" w:rsidP="00D77115">
      <w:pPr>
        <w:numPr>
          <w:ilvl w:val="0"/>
          <w:numId w:val="37"/>
        </w:numPr>
        <w:spacing w:before="100" w:beforeAutospacing="1" w:after="168"/>
        <w:jc w:val="both"/>
        <w:rPr>
          <w:rFonts w:ascii="Arial" w:hAnsi="Arial" w:cs="Arial"/>
          <w:sz w:val="28"/>
          <w:szCs w:val="28"/>
        </w:rPr>
      </w:pPr>
      <w:r w:rsidRPr="00D578DD">
        <w:rPr>
          <w:rFonts w:ascii="Arial" w:hAnsi="Arial" w:cs="Arial"/>
          <w:sz w:val="28"/>
          <w:szCs w:val="28"/>
        </w:rPr>
        <w:t xml:space="preserve">responding quickly to the child's death in accordance with the locally agreed procedures; </w:t>
      </w:r>
    </w:p>
    <w:p w:rsidR="00D77115" w:rsidRPr="00D578DD" w:rsidRDefault="00D77115" w:rsidP="00D77115">
      <w:pPr>
        <w:numPr>
          <w:ilvl w:val="0"/>
          <w:numId w:val="37"/>
        </w:numPr>
        <w:spacing w:before="100" w:beforeAutospacing="1" w:after="168"/>
        <w:jc w:val="both"/>
        <w:rPr>
          <w:rFonts w:ascii="Arial" w:hAnsi="Arial" w:cs="Arial"/>
          <w:sz w:val="28"/>
          <w:szCs w:val="28"/>
        </w:rPr>
      </w:pPr>
      <w:r w:rsidRPr="00D578DD">
        <w:rPr>
          <w:rFonts w:ascii="Arial" w:hAnsi="Arial" w:cs="Arial"/>
          <w:sz w:val="28"/>
          <w:szCs w:val="28"/>
        </w:rPr>
        <w:t xml:space="preserve">making immediate enquiries into and evaluating the reasons for and circumstances of the death, in agreement with the coroner; </w:t>
      </w:r>
    </w:p>
    <w:p w:rsidR="00D77115" w:rsidRPr="00D578DD" w:rsidRDefault="00D77115" w:rsidP="00D77115">
      <w:pPr>
        <w:numPr>
          <w:ilvl w:val="0"/>
          <w:numId w:val="37"/>
        </w:numPr>
        <w:spacing w:before="100" w:beforeAutospacing="1" w:after="168"/>
        <w:jc w:val="both"/>
        <w:rPr>
          <w:rFonts w:ascii="Arial" w:hAnsi="Arial" w:cs="Arial"/>
          <w:sz w:val="28"/>
          <w:szCs w:val="28"/>
        </w:rPr>
      </w:pPr>
      <w:r w:rsidRPr="00D578DD">
        <w:rPr>
          <w:rFonts w:ascii="Arial" w:hAnsi="Arial" w:cs="Arial"/>
          <w:sz w:val="28"/>
          <w:szCs w:val="28"/>
        </w:rPr>
        <w:t xml:space="preserve">liaising with the coroner and the pathologist; </w:t>
      </w:r>
    </w:p>
    <w:p w:rsidR="00D77115" w:rsidRPr="00D578DD" w:rsidRDefault="00D77115" w:rsidP="00D77115">
      <w:pPr>
        <w:numPr>
          <w:ilvl w:val="0"/>
          <w:numId w:val="37"/>
        </w:numPr>
        <w:spacing w:before="100" w:beforeAutospacing="1" w:after="168"/>
        <w:jc w:val="both"/>
        <w:rPr>
          <w:rFonts w:ascii="Arial" w:hAnsi="Arial" w:cs="Arial"/>
          <w:sz w:val="28"/>
          <w:szCs w:val="28"/>
        </w:rPr>
      </w:pPr>
      <w:r w:rsidRPr="00D578DD">
        <w:rPr>
          <w:rFonts w:ascii="Arial" w:hAnsi="Arial" w:cs="Arial"/>
          <w:sz w:val="28"/>
          <w:szCs w:val="28"/>
        </w:rPr>
        <w:t xml:space="preserve">undertaking the types of enquiries/investigations that relate to the current responsibilities of their respective organisations; </w:t>
      </w:r>
    </w:p>
    <w:p w:rsidR="00D77115" w:rsidRPr="00D578DD" w:rsidRDefault="00D77115" w:rsidP="00D77115">
      <w:pPr>
        <w:numPr>
          <w:ilvl w:val="0"/>
          <w:numId w:val="37"/>
        </w:numPr>
        <w:spacing w:before="150" w:after="150"/>
        <w:ind w:right="150"/>
        <w:jc w:val="both"/>
        <w:rPr>
          <w:rFonts w:ascii="Arial" w:hAnsi="Arial" w:cs="Arial"/>
          <w:sz w:val="28"/>
          <w:szCs w:val="28"/>
        </w:rPr>
      </w:pPr>
      <w:r w:rsidRPr="00D578DD">
        <w:rPr>
          <w:rFonts w:ascii="Arial" w:hAnsi="Arial" w:cs="Arial"/>
          <w:sz w:val="28"/>
          <w:szCs w:val="28"/>
        </w:rPr>
        <w:t>collecting information about the death;</w:t>
      </w:r>
    </w:p>
    <w:p w:rsidR="00D77115" w:rsidRPr="00D578DD" w:rsidRDefault="00D77115" w:rsidP="00D77115">
      <w:pPr>
        <w:numPr>
          <w:ilvl w:val="0"/>
          <w:numId w:val="37"/>
        </w:numPr>
        <w:spacing w:before="100" w:beforeAutospacing="1" w:after="168"/>
        <w:jc w:val="both"/>
        <w:rPr>
          <w:rFonts w:ascii="Arial" w:hAnsi="Arial" w:cs="Arial"/>
          <w:sz w:val="28"/>
          <w:szCs w:val="28"/>
        </w:rPr>
      </w:pPr>
      <w:r w:rsidRPr="00D578DD">
        <w:rPr>
          <w:rFonts w:ascii="Arial" w:hAnsi="Arial" w:cs="Arial"/>
          <w:sz w:val="28"/>
          <w:szCs w:val="28"/>
        </w:rPr>
        <w:t xml:space="preserve">providing support to the bereaved family, involving them in meetings as appropriate, referring to specialist bereavement services where necessary and keeping them up to date with information about the child’s death; and </w:t>
      </w:r>
    </w:p>
    <w:p w:rsidR="00D77115" w:rsidRPr="00D578DD" w:rsidRDefault="00D77115" w:rsidP="00D77115">
      <w:pPr>
        <w:numPr>
          <w:ilvl w:val="0"/>
          <w:numId w:val="37"/>
        </w:numPr>
        <w:spacing w:before="100" w:beforeAutospacing="1" w:after="168"/>
        <w:jc w:val="both"/>
        <w:rPr>
          <w:rFonts w:ascii="Arial" w:hAnsi="Arial" w:cs="Arial"/>
          <w:sz w:val="28"/>
          <w:szCs w:val="28"/>
        </w:rPr>
      </w:pPr>
      <w:proofErr w:type="gramStart"/>
      <w:r w:rsidRPr="00D578DD">
        <w:rPr>
          <w:rFonts w:ascii="Arial" w:hAnsi="Arial" w:cs="Arial"/>
          <w:sz w:val="28"/>
          <w:szCs w:val="28"/>
        </w:rPr>
        <w:t>gaining</w:t>
      </w:r>
      <w:proofErr w:type="gramEnd"/>
      <w:r w:rsidRPr="00D578DD">
        <w:rPr>
          <w:rFonts w:ascii="Arial" w:hAnsi="Arial" w:cs="Arial"/>
          <w:sz w:val="28"/>
          <w:szCs w:val="28"/>
        </w:rPr>
        <w:t xml:space="preserve"> consent early from the family for the examination of</w:t>
      </w:r>
      <w:r w:rsidR="00AD7B2F" w:rsidRPr="00D578DD">
        <w:rPr>
          <w:rFonts w:ascii="Arial" w:hAnsi="Arial" w:cs="Arial"/>
          <w:sz w:val="28"/>
          <w:szCs w:val="28"/>
        </w:rPr>
        <w:t xml:space="preserve"> the child</w:t>
      </w:r>
      <w:r w:rsidR="003E5771" w:rsidRPr="00D578DD">
        <w:rPr>
          <w:rFonts w:ascii="Arial" w:hAnsi="Arial" w:cs="Arial"/>
          <w:sz w:val="28"/>
          <w:szCs w:val="28"/>
        </w:rPr>
        <w:t>/young person</w:t>
      </w:r>
      <w:r w:rsidR="00AD7B2F" w:rsidRPr="00D578DD">
        <w:rPr>
          <w:rFonts w:ascii="Arial" w:hAnsi="Arial" w:cs="Arial"/>
          <w:sz w:val="28"/>
          <w:szCs w:val="28"/>
        </w:rPr>
        <w:t>’s</w:t>
      </w:r>
      <w:r w:rsidRPr="00D578DD">
        <w:rPr>
          <w:rFonts w:ascii="Arial" w:hAnsi="Arial" w:cs="Arial"/>
          <w:sz w:val="28"/>
          <w:szCs w:val="28"/>
        </w:rPr>
        <w:t xml:space="preserve"> medical notes. </w:t>
      </w:r>
    </w:p>
    <w:p w:rsidR="003E5771" w:rsidRPr="00D578DD" w:rsidRDefault="003E5771" w:rsidP="00EF6C15">
      <w:pPr>
        <w:autoSpaceDE w:val="0"/>
        <w:autoSpaceDN w:val="0"/>
        <w:adjustRightInd w:val="0"/>
        <w:rPr>
          <w:rFonts w:ascii="Arial" w:hAnsi="Arial" w:cs="Arial"/>
          <w:sz w:val="28"/>
          <w:szCs w:val="28"/>
        </w:rPr>
      </w:pPr>
    </w:p>
    <w:p w:rsidR="00975EA7" w:rsidRPr="00D578DD" w:rsidRDefault="00975EA7" w:rsidP="00EF6C15">
      <w:pPr>
        <w:autoSpaceDE w:val="0"/>
        <w:autoSpaceDN w:val="0"/>
        <w:adjustRightInd w:val="0"/>
        <w:rPr>
          <w:rFonts w:ascii="Arial" w:hAnsi="Arial" w:cs="Arial"/>
          <w:sz w:val="28"/>
          <w:szCs w:val="28"/>
        </w:rPr>
      </w:pPr>
      <w:r w:rsidRPr="00D578DD">
        <w:rPr>
          <w:rFonts w:ascii="Arial" w:hAnsi="Arial" w:cs="Arial"/>
          <w:sz w:val="28"/>
          <w:szCs w:val="28"/>
        </w:rPr>
        <w:t xml:space="preserve">The following cases will be dealt with as a Child Protection Referral, at least to begin with, in accordance with the Protocol for Joint Investigation: </w:t>
      </w:r>
    </w:p>
    <w:p w:rsidR="00EF6C15" w:rsidRPr="00D578DD" w:rsidRDefault="00EF6C15" w:rsidP="002B4337">
      <w:pPr>
        <w:pStyle w:val="ListParagraph"/>
        <w:numPr>
          <w:ilvl w:val="0"/>
          <w:numId w:val="5"/>
        </w:numPr>
        <w:autoSpaceDE w:val="0"/>
        <w:autoSpaceDN w:val="0"/>
        <w:adjustRightInd w:val="0"/>
        <w:spacing w:line="276" w:lineRule="auto"/>
        <w:rPr>
          <w:rFonts w:ascii="Arial" w:hAnsi="Arial" w:cs="Arial"/>
          <w:color w:val="000000"/>
          <w:sz w:val="28"/>
          <w:szCs w:val="28"/>
          <w:lang w:eastAsia="en-GB"/>
        </w:rPr>
      </w:pPr>
      <w:r w:rsidRPr="00D578DD">
        <w:rPr>
          <w:rFonts w:ascii="Arial" w:hAnsi="Arial" w:cs="Arial"/>
          <w:color w:val="000000"/>
          <w:sz w:val="28"/>
          <w:szCs w:val="28"/>
          <w:lang w:eastAsia="en-GB"/>
        </w:rPr>
        <w:lastRenderedPageBreak/>
        <w:t xml:space="preserve">Sudden Unexpected Death in Infancy i.e. where </w:t>
      </w:r>
      <w:r w:rsidRPr="00D578DD">
        <w:rPr>
          <w:rFonts w:ascii="Arial" w:hAnsi="Arial" w:cs="Arial"/>
          <w:sz w:val="28"/>
          <w:szCs w:val="28"/>
        </w:rPr>
        <w:t>the cause of death has not yet been established</w:t>
      </w:r>
      <w:r w:rsidR="002B4337" w:rsidRPr="00D578DD">
        <w:rPr>
          <w:rFonts w:ascii="Arial" w:hAnsi="Arial" w:cs="Arial"/>
          <w:sz w:val="28"/>
          <w:szCs w:val="28"/>
        </w:rPr>
        <w:t>;</w:t>
      </w:r>
    </w:p>
    <w:p w:rsidR="00EF6C15" w:rsidRPr="00D578DD" w:rsidRDefault="00EF6C15" w:rsidP="002B4337">
      <w:pPr>
        <w:pStyle w:val="ListParagraph"/>
        <w:numPr>
          <w:ilvl w:val="0"/>
          <w:numId w:val="5"/>
        </w:numPr>
        <w:autoSpaceDE w:val="0"/>
        <w:autoSpaceDN w:val="0"/>
        <w:adjustRightInd w:val="0"/>
        <w:spacing w:line="276" w:lineRule="auto"/>
        <w:rPr>
          <w:rFonts w:ascii="Arial" w:hAnsi="Arial" w:cs="Arial"/>
          <w:color w:val="000000"/>
          <w:sz w:val="28"/>
          <w:szCs w:val="28"/>
          <w:lang w:eastAsia="en-GB"/>
        </w:rPr>
      </w:pPr>
      <w:r w:rsidRPr="00D578DD">
        <w:rPr>
          <w:rFonts w:ascii="Arial" w:hAnsi="Arial" w:cs="Arial"/>
          <w:color w:val="000000"/>
          <w:sz w:val="28"/>
          <w:szCs w:val="28"/>
          <w:lang w:eastAsia="en-GB"/>
        </w:rPr>
        <w:t>Suicide, where abuse is suspected or there has been extensive agency involvement in that child’s life</w:t>
      </w:r>
      <w:r w:rsidR="002B4337" w:rsidRPr="00D578DD">
        <w:rPr>
          <w:rFonts w:ascii="Arial" w:hAnsi="Arial" w:cs="Arial"/>
          <w:color w:val="000000"/>
          <w:sz w:val="28"/>
          <w:szCs w:val="28"/>
          <w:lang w:eastAsia="en-GB"/>
        </w:rPr>
        <w:t>;</w:t>
      </w:r>
      <w:r w:rsidRPr="00D578DD">
        <w:rPr>
          <w:rFonts w:ascii="Arial" w:hAnsi="Arial" w:cs="Arial"/>
          <w:color w:val="000000"/>
          <w:sz w:val="28"/>
          <w:szCs w:val="28"/>
          <w:lang w:eastAsia="en-GB"/>
        </w:rPr>
        <w:t xml:space="preserve"> </w:t>
      </w:r>
    </w:p>
    <w:p w:rsidR="00EF6C15" w:rsidRPr="00D578DD" w:rsidRDefault="00EF6C15" w:rsidP="002B4337">
      <w:pPr>
        <w:pStyle w:val="ListParagraph"/>
        <w:numPr>
          <w:ilvl w:val="0"/>
          <w:numId w:val="5"/>
        </w:numPr>
        <w:autoSpaceDE w:val="0"/>
        <w:autoSpaceDN w:val="0"/>
        <w:adjustRightInd w:val="0"/>
        <w:spacing w:line="276" w:lineRule="auto"/>
        <w:rPr>
          <w:rFonts w:ascii="Arial" w:hAnsi="Arial" w:cs="Arial"/>
          <w:color w:val="000000"/>
          <w:sz w:val="28"/>
          <w:szCs w:val="28"/>
          <w:lang w:eastAsia="en-GB"/>
        </w:rPr>
      </w:pPr>
      <w:r w:rsidRPr="00D578DD">
        <w:rPr>
          <w:rFonts w:ascii="Arial" w:hAnsi="Arial" w:cs="Arial"/>
          <w:color w:val="000000"/>
          <w:sz w:val="28"/>
          <w:szCs w:val="28"/>
          <w:lang w:eastAsia="en-GB"/>
        </w:rPr>
        <w:t>Any other death of a child where abuse is suspected</w:t>
      </w:r>
      <w:r w:rsidR="002B4337" w:rsidRPr="00D578DD">
        <w:rPr>
          <w:rFonts w:ascii="Arial" w:hAnsi="Arial" w:cs="Arial"/>
          <w:color w:val="000000"/>
          <w:sz w:val="28"/>
          <w:szCs w:val="28"/>
          <w:lang w:eastAsia="en-GB"/>
        </w:rPr>
        <w:t>.</w:t>
      </w:r>
    </w:p>
    <w:p w:rsidR="00EF6C15" w:rsidRPr="00D578DD" w:rsidRDefault="00EF6C15" w:rsidP="002B4337">
      <w:pPr>
        <w:pStyle w:val="Default"/>
        <w:spacing w:line="276" w:lineRule="auto"/>
        <w:rPr>
          <w:rFonts w:ascii="Arial" w:hAnsi="Arial" w:cs="Arial"/>
          <w:sz w:val="28"/>
          <w:szCs w:val="28"/>
        </w:rPr>
      </w:pPr>
    </w:p>
    <w:p w:rsidR="002B4337" w:rsidRPr="00D578DD" w:rsidRDefault="00EF6C15" w:rsidP="00975EA7">
      <w:pPr>
        <w:pStyle w:val="Default"/>
        <w:spacing w:line="276" w:lineRule="auto"/>
        <w:rPr>
          <w:rFonts w:ascii="Arial" w:hAnsi="Arial" w:cs="Arial"/>
          <w:sz w:val="28"/>
          <w:szCs w:val="28"/>
        </w:rPr>
      </w:pPr>
      <w:r w:rsidRPr="00D578DD">
        <w:rPr>
          <w:rFonts w:ascii="Arial" w:hAnsi="Arial" w:cs="Arial"/>
          <w:sz w:val="28"/>
          <w:szCs w:val="28"/>
        </w:rPr>
        <w:t>Every child</w:t>
      </w:r>
      <w:r w:rsidR="003E5771" w:rsidRPr="00D578DD">
        <w:rPr>
          <w:rFonts w:ascii="Arial" w:hAnsi="Arial" w:cs="Arial"/>
          <w:sz w:val="28"/>
          <w:szCs w:val="28"/>
        </w:rPr>
        <w:t>/young person</w:t>
      </w:r>
      <w:r w:rsidRPr="00D578DD">
        <w:rPr>
          <w:rFonts w:ascii="Arial" w:hAnsi="Arial" w:cs="Arial"/>
          <w:sz w:val="28"/>
          <w:szCs w:val="28"/>
        </w:rPr>
        <w:t xml:space="preserve"> who dies deserves the right to have their sudden and unexplained death fully investigated so that homicide can be excluded and a cause of death identified. </w:t>
      </w:r>
    </w:p>
    <w:p w:rsidR="002B4337" w:rsidRPr="00D578DD" w:rsidRDefault="002B4337" w:rsidP="00975EA7">
      <w:pPr>
        <w:pStyle w:val="Default"/>
        <w:spacing w:line="276" w:lineRule="auto"/>
        <w:rPr>
          <w:rFonts w:ascii="Arial" w:hAnsi="Arial" w:cs="Arial"/>
          <w:sz w:val="28"/>
          <w:szCs w:val="28"/>
        </w:rPr>
      </w:pPr>
    </w:p>
    <w:p w:rsidR="00EF6C15" w:rsidRPr="00D578DD" w:rsidRDefault="00EF6C15" w:rsidP="002B4337">
      <w:pPr>
        <w:pStyle w:val="Default"/>
        <w:spacing w:line="276" w:lineRule="auto"/>
        <w:rPr>
          <w:rFonts w:ascii="Arial" w:hAnsi="Arial" w:cs="Arial"/>
          <w:sz w:val="28"/>
          <w:szCs w:val="28"/>
        </w:rPr>
      </w:pPr>
      <w:r w:rsidRPr="00D578DD">
        <w:rPr>
          <w:rFonts w:ascii="Arial" w:hAnsi="Arial" w:cs="Arial"/>
          <w:sz w:val="28"/>
          <w:szCs w:val="28"/>
        </w:rPr>
        <w:t xml:space="preserve">The </w:t>
      </w:r>
      <w:r w:rsidR="003E5771" w:rsidRPr="00D578DD">
        <w:rPr>
          <w:rFonts w:ascii="Arial" w:hAnsi="Arial" w:cs="Arial"/>
          <w:sz w:val="28"/>
          <w:szCs w:val="28"/>
        </w:rPr>
        <w:t>p</w:t>
      </w:r>
      <w:r w:rsidRPr="00D578DD">
        <w:rPr>
          <w:rFonts w:ascii="Arial" w:hAnsi="Arial" w:cs="Arial"/>
          <w:sz w:val="28"/>
          <w:szCs w:val="28"/>
        </w:rPr>
        <w:t>olice have a key role in the investigation of infant and child deaths</w:t>
      </w:r>
      <w:r w:rsidR="00AD7B2F" w:rsidRPr="00D578DD">
        <w:rPr>
          <w:rFonts w:ascii="Arial" w:hAnsi="Arial" w:cs="Arial"/>
          <w:sz w:val="28"/>
          <w:szCs w:val="28"/>
        </w:rPr>
        <w:t>.</w:t>
      </w:r>
      <w:r w:rsidRPr="00D578DD">
        <w:rPr>
          <w:rFonts w:ascii="Arial" w:hAnsi="Arial" w:cs="Arial"/>
          <w:sz w:val="28"/>
          <w:szCs w:val="28"/>
        </w:rPr>
        <w:t xml:space="preserve"> </w:t>
      </w:r>
    </w:p>
    <w:p w:rsidR="00EF6C15" w:rsidRPr="00D578DD" w:rsidRDefault="00EF6C15" w:rsidP="002B4337">
      <w:pPr>
        <w:pStyle w:val="Default"/>
        <w:spacing w:line="276" w:lineRule="auto"/>
        <w:rPr>
          <w:rFonts w:ascii="Arial" w:hAnsi="Arial" w:cs="Arial"/>
          <w:sz w:val="28"/>
          <w:szCs w:val="28"/>
        </w:rPr>
      </w:pPr>
    </w:p>
    <w:p w:rsidR="00EF6C15" w:rsidRPr="00D578DD" w:rsidRDefault="003E5771" w:rsidP="002B4337">
      <w:pPr>
        <w:pStyle w:val="Default"/>
        <w:spacing w:line="276" w:lineRule="auto"/>
        <w:rPr>
          <w:rFonts w:ascii="Arial" w:hAnsi="Arial" w:cs="Arial"/>
          <w:sz w:val="28"/>
          <w:szCs w:val="28"/>
        </w:rPr>
      </w:pPr>
      <w:r w:rsidRPr="00D578DD">
        <w:rPr>
          <w:rFonts w:ascii="Arial" w:hAnsi="Arial" w:cs="Arial"/>
          <w:sz w:val="28"/>
          <w:szCs w:val="28"/>
        </w:rPr>
        <w:t>The c</w:t>
      </w:r>
      <w:r w:rsidR="00EF6C15" w:rsidRPr="00D578DD">
        <w:rPr>
          <w:rFonts w:ascii="Arial" w:hAnsi="Arial" w:cs="Arial"/>
          <w:sz w:val="28"/>
          <w:szCs w:val="28"/>
        </w:rPr>
        <w:t xml:space="preserve">oroner </w:t>
      </w:r>
      <w:r w:rsidR="005C623E" w:rsidRPr="00D578DD">
        <w:rPr>
          <w:rFonts w:ascii="Arial" w:hAnsi="Arial" w:cs="Arial"/>
          <w:sz w:val="28"/>
          <w:szCs w:val="28"/>
        </w:rPr>
        <w:t>has the statutory role to investigate certain</w:t>
      </w:r>
      <w:r w:rsidR="00EF6C15" w:rsidRPr="00D578DD">
        <w:rPr>
          <w:rFonts w:ascii="Arial" w:hAnsi="Arial" w:cs="Arial"/>
          <w:sz w:val="28"/>
          <w:szCs w:val="28"/>
        </w:rPr>
        <w:t xml:space="preserve"> cases. </w:t>
      </w:r>
      <w:r w:rsidR="00AB35CD" w:rsidRPr="00D578DD">
        <w:rPr>
          <w:rFonts w:ascii="Arial" w:hAnsi="Arial" w:cs="Arial"/>
          <w:sz w:val="28"/>
          <w:szCs w:val="28"/>
        </w:rPr>
        <w:t>The police</w:t>
      </w:r>
      <w:r w:rsidR="00EF6C15" w:rsidRPr="00D578DD">
        <w:rPr>
          <w:rFonts w:ascii="Arial" w:hAnsi="Arial" w:cs="Arial"/>
          <w:sz w:val="28"/>
          <w:szCs w:val="28"/>
        </w:rPr>
        <w:t xml:space="preserve"> act on their behalf. Early notification by polic</w:t>
      </w:r>
      <w:r w:rsidRPr="00D578DD">
        <w:rPr>
          <w:rFonts w:ascii="Arial" w:hAnsi="Arial" w:cs="Arial"/>
          <w:sz w:val="28"/>
          <w:szCs w:val="28"/>
        </w:rPr>
        <w:t>e and full discussion with the c</w:t>
      </w:r>
      <w:r w:rsidR="00EF6C15" w:rsidRPr="00D578DD">
        <w:rPr>
          <w:rFonts w:ascii="Arial" w:hAnsi="Arial" w:cs="Arial"/>
          <w:sz w:val="28"/>
          <w:szCs w:val="28"/>
        </w:rPr>
        <w:t xml:space="preserve">oroner is therefore essential. </w:t>
      </w:r>
    </w:p>
    <w:p w:rsidR="00EF6C15" w:rsidRPr="00D578DD" w:rsidRDefault="00EF6C15" w:rsidP="002B4337">
      <w:pPr>
        <w:pStyle w:val="Default"/>
        <w:spacing w:line="276" w:lineRule="auto"/>
        <w:rPr>
          <w:rFonts w:ascii="Arial" w:hAnsi="Arial" w:cs="Arial"/>
          <w:sz w:val="28"/>
          <w:szCs w:val="28"/>
        </w:rPr>
      </w:pPr>
    </w:p>
    <w:p w:rsidR="00EF6C15" w:rsidRPr="00D578DD" w:rsidRDefault="003E5771" w:rsidP="002B4337">
      <w:pPr>
        <w:pStyle w:val="Default"/>
        <w:spacing w:line="276" w:lineRule="auto"/>
        <w:rPr>
          <w:rFonts w:ascii="Arial" w:hAnsi="Arial" w:cs="Arial"/>
          <w:sz w:val="28"/>
          <w:szCs w:val="28"/>
        </w:rPr>
      </w:pPr>
      <w:r w:rsidRPr="00D578DD">
        <w:rPr>
          <w:rFonts w:ascii="Arial" w:hAnsi="Arial" w:cs="Arial"/>
          <w:sz w:val="28"/>
          <w:szCs w:val="28"/>
        </w:rPr>
        <w:t>The c</w:t>
      </w:r>
      <w:r w:rsidR="00EF6C15" w:rsidRPr="00D578DD">
        <w:rPr>
          <w:rFonts w:ascii="Arial" w:hAnsi="Arial" w:cs="Arial"/>
          <w:sz w:val="28"/>
          <w:szCs w:val="28"/>
        </w:rPr>
        <w:t xml:space="preserve">oroner will give directions to the pathologists and police concerning the extent of the </w:t>
      </w:r>
      <w:r w:rsidR="002B4337" w:rsidRPr="00D578DD">
        <w:rPr>
          <w:rFonts w:ascii="Arial" w:hAnsi="Arial" w:cs="Arial"/>
          <w:sz w:val="28"/>
          <w:szCs w:val="28"/>
        </w:rPr>
        <w:t>post-mortem</w:t>
      </w:r>
      <w:r w:rsidR="00EF6C15" w:rsidRPr="00D578DD">
        <w:rPr>
          <w:rFonts w:ascii="Arial" w:hAnsi="Arial" w:cs="Arial"/>
          <w:sz w:val="28"/>
          <w:szCs w:val="28"/>
        </w:rPr>
        <w:t xml:space="preserve"> </w:t>
      </w:r>
      <w:r w:rsidR="00AD7B2F" w:rsidRPr="00D578DD">
        <w:rPr>
          <w:rFonts w:ascii="Arial" w:hAnsi="Arial" w:cs="Arial"/>
          <w:sz w:val="28"/>
          <w:szCs w:val="28"/>
        </w:rPr>
        <w:t xml:space="preserve">examination </w:t>
      </w:r>
      <w:r w:rsidR="00EF6C15" w:rsidRPr="00D578DD">
        <w:rPr>
          <w:rFonts w:ascii="Arial" w:hAnsi="Arial" w:cs="Arial"/>
          <w:sz w:val="28"/>
          <w:szCs w:val="28"/>
        </w:rPr>
        <w:t xml:space="preserve">and the following considerations: </w:t>
      </w:r>
    </w:p>
    <w:p w:rsidR="00EF6C15" w:rsidRPr="00D578DD" w:rsidRDefault="00EF6C15" w:rsidP="00EF6C15">
      <w:pPr>
        <w:pStyle w:val="Default"/>
        <w:rPr>
          <w:rFonts w:ascii="Arial" w:hAnsi="Arial" w:cs="Arial"/>
          <w:sz w:val="28"/>
          <w:szCs w:val="28"/>
        </w:rPr>
      </w:pPr>
    </w:p>
    <w:p w:rsidR="00EF6C15" w:rsidRPr="00D578DD" w:rsidRDefault="00EF6C15" w:rsidP="002B4337">
      <w:pPr>
        <w:pStyle w:val="Default"/>
        <w:numPr>
          <w:ilvl w:val="0"/>
          <w:numId w:val="6"/>
        </w:numPr>
        <w:spacing w:line="276" w:lineRule="auto"/>
        <w:rPr>
          <w:rFonts w:ascii="Arial" w:hAnsi="Arial" w:cs="Arial"/>
          <w:sz w:val="28"/>
          <w:szCs w:val="28"/>
        </w:rPr>
      </w:pPr>
      <w:r w:rsidRPr="00D578DD">
        <w:rPr>
          <w:rFonts w:ascii="Arial" w:hAnsi="Arial" w:cs="Arial"/>
          <w:sz w:val="28"/>
          <w:szCs w:val="28"/>
        </w:rPr>
        <w:t xml:space="preserve">Whether a  joint </w:t>
      </w:r>
      <w:r w:rsidR="002B4337" w:rsidRPr="00D578DD">
        <w:rPr>
          <w:rFonts w:ascii="Arial" w:hAnsi="Arial" w:cs="Arial"/>
          <w:sz w:val="28"/>
          <w:szCs w:val="28"/>
        </w:rPr>
        <w:t>p</w:t>
      </w:r>
      <w:r w:rsidRPr="00D578DD">
        <w:rPr>
          <w:rFonts w:ascii="Arial" w:hAnsi="Arial" w:cs="Arial"/>
          <w:sz w:val="28"/>
          <w:szCs w:val="28"/>
        </w:rPr>
        <w:t>ost</w:t>
      </w:r>
      <w:r w:rsidR="002B4337" w:rsidRPr="00D578DD">
        <w:rPr>
          <w:rFonts w:ascii="Arial" w:hAnsi="Arial" w:cs="Arial"/>
          <w:sz w:val="28"/>
          <w:szCs w:val="28"/>
        </w:rPr>
        <w:t>-m</w:t>
      </w:r>
      <w:r w:rsidRPr="00D578DD">
        <w:rPr>
          <w:rFonts w:ascii="Arial" w:hAnsi="Arial" w:cs="Arial"/>
          <w:sz w:val="28"/>
          <w:szCs w:val="28"/>
        </w:rPr>
        <w:t xml:space="preserve">ortem is required </w:t>
      </w:r>
      <w:r w:rsidR="002B4337" w:rsidRPr="00D578DD">
        <w:rPr>
          <w:rFonts w:ascii="Arial" w:hAnsi="Arial" w:cs="Arial"/>
          <w:sz w:val="28"/>
          <w:szCs w:val="28"/>
        </w:rPr>
        <w:t>involving a</w:t>
      </w:r>
      <w:r w:rsidRPr="00D578DD">
        <w:rPr>
          <w:rFonts w:ascii="Arial" w:hAnsi="Arial" w:cs="Arial"/>
          <w:sz w:val="28"/>
          <w:szCs w:val="28"/>
        </w:rPr>
        <w:t xml:space="preserve"> </w:t>
      </w:r>
      <w:r w:rsidR="005C623E" w:rsidRPr="00D578DD">
        <w:rPr>
          <w:rFonts w:ascii="Arial" w:hAnsi="Arial" w:cs="Arial"/>
          <w:sz w:val="28"/>
          <w:szCs w:val="28"/>
        </w:rPr>
        <w:t xml:space="preserve">forensic </w:t>
      </w:r>
      <w:r w:rsidR="002B4337" w:rsidRPr="00D578DD">
        <w:rPr>
          <w:rFonts w:ascii="Arial" w:hAnsi="Arial" w:cs="Arial"/>
          <w:sz w:val="28"/>
          <w:szCs w:val="28"/>
        </w:rPr>
        <w:t xml:space="preserve">pathologist </w:t>
      </w:r>
      <w:r w:rsidRPr="00D578DD">
        <w:rPr>
          <w:rFonts w:ascii="Arial" w:hAnsi="Arial" w:cs="Arial"/>
          <w:sz w:val="28"/>
          <w:szCs w:val="28"/>
        </w:rPr>
        <w:t xml:space="preserve">and </w:t>
      </w:r>
      <w:r w:rsidR="002B4337" w:rsidRPr="00D578DD">
        <w:rPr>
          <w:rFonts w:ascii="Arial" w:hAnsi="Arial" w:cs="Arial"/>
          <w:sz w:val="28"/>
          <w:szCs w:val="28"/>
        </w:rPr>
        <w:t xml:space="preserve">a </w:t>
      </w:r>
      <w:r w:rsidRPr="00D578DD">
        <w:rPr>
          <w:rFonts w:ascii="Arial" w:hAnsi="Arial" w:cs="Arial"/>
          <w:sz w:val="28"/>
          <w:szCs w:val="28"/>
        </w:rPr>
        <w:t xml:space="preserve">paediatric pathologist; </w:t>
      </w:r>
    </w:p>
    <w:p w:rsidR="002B4337" w:rsidRPr="00D578DD" w:rsidRDefault="00EF6C15" w:rsidP="002B4337">
      <w:pPr>
        <w:pStyle w:val="Default"/>
        <w:numPr>
          <w:ilvl w:val="0"/>
          <w:numId w:val="6"/>
        </w:numPr>
        <w:shd w:val="clear" w:color="auto" w:fill="FFFFFF"/>
        <w:spacing w:before="192" w:after="192" w:line="276" w:lineRule="auto"/>
        <w:rPr>
          <w:rFonts w:ascii="Arial" w:hAnsi="Arial" w:cs="Arial"/>
          <w:sz w:val="28"/>
          <w:szCs w:val="28"/>
        </w:rPr>
      </w:pPr>
      <w:r w:rsidRPr="00D578DD">
        <w:rPr>
          <w:rFonts w:ascii="Arial" w:hAnsi="Arial" w:cs="Arial"/>
          <w:sz w:val="28"/>
          <w:szCs w:val="28"/>
        </w:rPr>
        <w:t xml:space="preserve">Directions on skeletal survey prior to </w:t>
      </w:r>
      <w:r w:rsidR="002B4337" w:rsidRPr="00D578DD">
        <w:rPr>
          <w:rFonts w:ascii="Arial" w:hAnsi="Arial" w:cs="Arial"/>
          <w:sz w:val="28"/>
          <w:szCs w:val="28"/>
        </w:rPr>
        <w:t>post-mortem</w:t>
      </w:r>
      <w:r w:rsidRPr="00D578DD">
        <w:rPr>
          <w:rFonts w:ascii="Arial" w:hAnsi="Arial" w:cs="Arial"/>
          <w:sz w:val="28"/>
          <w:szCs w:val="28"/>
        </w:rPr>
        <w:t xml:space="preserve">; </w:t>
      </w:r>
    </w:p>
    <w:p w:rsidR="002B4337" w:rsidRPr="00D578DD" w:rsidRDefault="00EF6C15" w:rsidP="002B4337">
      <w:pPr>
        <w:pStyle w:val="Default"/>
        <w:numPr>
          <w:ilvl w:val="0"/>
          <w:numId w:val="6"/>
        </w:numPr>
        <w:shd w:val="clear" w:color="auto" w:fill="FFFFFF"/>
        <w:spacing w:before="192" w:after="192" w:line="276" w:lineRule="auto"/>
        <w:rPr>
          <w:rFonts w:ascii="Arial" w:hAnsi="Arial" w:cs="Arial"/>
          <w:sz w:val="28"/>
          <w:szCs w:val="28"/>
        </w:rPr>
      </w:pPr>
      <w:r w:rsidRPr="00D578DD">
        <w:rPr>
          <w:rFonts w:ascii="Arial" w:hAnsi="Arial" w:cs="Arial"/>
          <w:sz w:val="28"/>
          <w:szCs w:val="28"/>
        </w:rPr>
        <w:t>Direction</w:t>
      </w:r>
      <w:r w:rsidR="002B4337" w:rsidRPr="00D578DD">
        <w:rPr>
          <w:rFonts w:ascii="Arial" w:hAnsi="Arial" w:cs="Arial"/>
          <w:sz w:val="28"/>
          <w:szCs w:val="28"/>
        </w:rPr>
        <w:t>s</w:t>
      </w:r>
      <w:r w:rsidRPr="00D578DD">
        <w:rPr>
          <w:rFonts w:ascii="Arial" w:hAnsi="Arial" w:cs="Arial"/>
          <w:sz w:val="28"/>
          <w:szCs w:val="28"/>
        </w:rPr>
        <w:t xml:space="preserve"> on </w:t>
      </w:r>
      <w:r w:rsidR="002B4337" w:rsidRPr="00D578DD">
        <w:rPr>
          <w:rFonts w:ascii="Arial" w:hAnsi="Arial" w:cs="Arial"/>
          <w:sz w:val="28"/>
          <w:szCs w:val="28"/>
        </w:rPr>
        <w:t>b</w:t>
      </w:r>
      <w:r w:rsidRPr="00D578DD">
        <w:rPr>
          <w:rFonts w:ascii="Arial" w:hAnsi="Arial" w:cs="Arial"/>
          <w:sz w:val="28"/>
          <w:szCs w:val="28"/>
        </w:rPr>
        <w:t>iochemical</w:t>
      </w:r>
      <w:r w:rsidR="002B4337" w:rsidRPr="00D578DD">
        <w:rPr>
          <w:rFonts w:ascii="Arial" w:hAnsi="Arial" w:cs="Arial"/>
          <w:sz w:val="28"/>
          <w:szCs w:val="28"/>
        </w:rPr>
        <w:t xml:space="preserve">, metabolic and microbiological </w:t>
      </w:r>
      <w:r w:rsidRPr="00D578DD">
        <w:rPr>
          <w:rFonts w:ascii="Arial" w:hAnsi="Arial" w:cs="Arial"/>
          <w:sz w:val="28"/>
          <w:szCs w:val="28"/>
        </w:rPr>
        <w:t>investigation</w:t>
      </w:r>
      <w:r w:rsidR="002B4337" w:rsidRPr="00D578DD">
        <w:rPr>
          <w:rFonts w:ascii="Arial" w:hAnsi="Arial" w:cs="Arial"/>
          <w:sz w:val="28"/>
          <w:szCs w:val="28"/>
        </w:rPr>
        <w:t>.</w:t>
      </w:r>
      <w:r w:rsidRPr="00D578DD">
        <w:rPr>
          <w:rFonts w:ascii="Arial" w:hAnsi="Arial" w:cs="Arial"/>
          <w:sz w:val="28"/>
          <w:szCs w:val="28"/>
        </w:rPr>
        <w:t xml:space="preserve"> </w:t>
      </w:r>
    </w:p>
    <w:p w:rsidR="009C174D" w:rsidRPr="00D578DD" w:rsidRDefault="009C174D" w:rsidP="00EF6C15">
      <w:pPr>
        <w:shd w:val="clear" w:color="auto" w:fill="FFFFFF"/>
        <w:spacing w:before="192" w:after="192" w:line="300" w:lineRule="atLeast"/>
        <w:rPr>
          <w:rFonts w:ascii="Arial" w:hAnsi="Arial" w:cs="Arial"/>
          <w:sz w:val="28"/>
          <w:szCs w:val="28"/>
        </w:rPr>
      </w:pPr>
    </w:p>
    <w:p w:rsidR="00AD7B2F" w:rsidRPr="00D578DD" w:rsidRDefault="000F722D" w:rsidP="009C174D">
      <w:pPr>
        <w:rPr>
          <w:rFonts w:ascii="Arial" w:hAnsi="Arial" w:cs="Arial"/>
          <w:b/>
          <w:color w:val="0070C0"/>
          <w:sz w:val="28"/>
          <w:szCs w:val="28"/>
        </w:rPr>
      </w:pPr>
      <w:r w:rsidRPr="00D578DD">
        <w:rPr>
          <w:rFonts w:ascii="Arial" w:hAnsi="Arial" w:cs="Arial"/>
          <w:b/>
          <w:color w:val="0070C0"/>
          <w:sz w:val="28"/>
          <w:szCs w:val="28"/>
        </w:rPr>
        <w:t xml:space="preserve">Reviewing and </w:t>
      </w:r>
      <w:r w:rsidR="00AD7B2F" w:rsidRPr="00D578DD">
        <w:rPr>
          <w:rFonts w:ascii="Arial" w:hAnsi="Arial" w:cs="Arial"/>
          <w:b/>
          <w:color w:val="0070C0"/>
          <w:sz w:val="28"/>
          <w:szCs w:val="28"/>
        </w:rPr>
        <w:t>Reporting Child Deaths</w:t>
      </w:r>
      <w:r w:rsidRPr="00D578DD">
        <w:rPr>
          <w:rFonts w:ascii="Arial" w:hAnsi="Arial" w:cs="Arial"/>
          <w:b/>
          <w:color w:val="0070C0"/>
          <w:sz w:val="28"/>
          <w:szCs w:val="28"/>
        </w:rPr>
        <w:t xml:space="preserve"> in Northern Ireland</w:t>
      </w:r>
    </w:p>
    <w:p w:rsidR="006A4FF6" w:rsidRPr="00D578DD" w:rsidRDefault="006A4FF6" w:rsidP="006A4FF6">
      <w:pPr>
        <w:rPr>
          <w:rFonts w:ascii="Arial" w:hAnsi="Arial" w:cs="Arial"/>
          <w:sz w:val="28"/>
          <w:szCs w:val="28"/>
        </w:rPr>
      </w:pPr>
      <w:r w:rsidRPr="00D578DD">
        <w:rPr>
          <w:rFonts w:ascii="Arial" w:hAnsi="Arial" w:cs="Arial"/>
          <w:sz w:val="28"/>
          <w:szCs w:val="28"/>
        </w:rPr>
        <w:t xml:space="preserve">All child deaths in Northern Ireland are subject to a review process. </w:t>
      </w:r>
    </w:p>
    <w:p w:rsidR="000F722D" w:rsidRPr="00D578DD" w:rsidRDefault="000F722D" w:rsidP="006A4FF6">
      <w:pPr>
        <w:jc w:val="both"/>
        <w:rPr>
          <w:rFonts w:ascii="Arial" w:hAnsi="Arial" w:cs="Arial"/>
          <w:sz w:val="28"/>
          <w:szCs w:val="28"/>
        </w:rPr>
      </w:pPr>
      <w:r w:rsidRPr="00D578DD">
        <w:rPr>
          <w:rFonts w:ascii="Arial" w:hAnsi="Arial" w:cs="Arial"/>
          <w:sz w:val="28"/>
          <w:szCs w:val="28"/>
        </w:rPr>
        <w:t>This process includes a multidisciplinary</w:t>
      </w:r>
      <w:r w:rsidR="006A4FF6" w:rsidRPr="00D578DD">
        <w:rPr>
          <w:rFonts w:ascii="Arial" w:hAnsi="Arial" w:cs="Arial"/>
          <w:sz w:val="28"/>
          <w:szCs w:val="28"/>
        </w:rPr>
        <w:t xml:space="preserve"> </w:t>
      </w:r>
      <w:r w:rsidRPr="00D578DD">
        <w:rPr>
          <w:rFonts w:ascii="Arial" w:hAnsi="Arial" w:cs="Arial"/>
          <w:sz w:val="28"/>
          <w:szCs w:val="28"/>
        </w:rPr>
        <w:t xml:space="preserve">review of all child deaths at Mortality and Morbidity (M&amp;M) meetings as a prime method of scrutiny. </w:t>
      </w:r>
      <w:r w:rsidR="006A4FF6" w:rsidRPr="00D578DD">
        <w:rPr>
          <w:rFonts w:ascii="Arial" w:hAnsi="Arial" w:cs="Arial"/>
          <w:sz w:val="28"/>
          <w:szCs w:val="28"/>
        </w:rPr>
        <w:t xml:space="preserve">Every child death should be reviewed at a multidisciplinary mortality and morbidity meeting within eight weeks of the death occurring. </w:t>
      </w:r>
    </w:p>
    <w:p w:rsidR="00455829" w:rsidRPr="00D578DD" w:rsidRDefault="00455829" w:rsidP="006A4FF6">
      <w:pPr>
        <w:jc w:val="both"/>
        <w:rPr>
          <w:rFonts w:ascii="Arial" w:hAnsi="Arial" w:cs="Arial"/>
          <w:b/>
          <w:color w:val="0070C0"/>
          <w:sz w:val="28"/>
          <w:szCs w:val="28"/>
        </w:rPr>
      </w:pPr>
      <w:r w:rsidRPr="00D578DD">
        <w:rPr>
          <w:rFonts w:ascii="Arial" w:hAnsi="Arial" w:cs="Arial"/>
          <w:sz w:val="28"/>
          <w:szCs w:val="28"/>
        </w:rPr>
        <w:t xml:space="preserve">Details in relation to this guidance are available in </w:t>
      </w:r>
      <w:r w:rsidRPr="00D578DD">
        <w:rPr>
          <w:rFonts w:ascii="Arial" w:hAnsi="Arial" w:cs="Arial"/>
          <w:b/>
          <w:color w:val="0070C0"/>
          <w:sz w:val="28"/>
          <w:szCs w:val="28"/>
        </w:rPr>
        <w:t>HSS MDI 2016 Process for Reporting Child Deaths.</w:t>
      </w:r>
    </w:p>
    <w:p w:rsidR="00455829" w:rsidRPr="00D578DD" w:rsidRDefault="006A4FF6" w:rsidP="00455829">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lastRenderedPageBreak/>
        <w:t xml:space="preserve">From the </w:t>
      </w:r>
      <w:r w:rsidR="00455829" w:rsidRPr="00D578DD">
        <w:rPr>
          <w:rFonts w:ascii="Arial" w:eastAsiaTheme="minorHAnsi" w:hAnsi="Arial" w:cs="Arial"/>
          <w:color w:val="000000"/>
          <w:sz w:val="28"/>
          <w:szCs w:val="28"/>
        </w:rPr>
        <w:t>1</w:t>
      </w:r>
      <w:r w:rsidR="00455829" w:rsidRPr="00D578DD">
        <w:rPr>
          <w:rFonts w:ascii="Arial" w:eastAsiaTheme="minorHAnsi" w:hAnsi="Arial" w:cs="Arial"/>
          <w:color w:val="000000"/>
          <w:sz w:val="28"/>
          <w:szCs w:val="28"/>
          <w:vertAlign w:val="superscript"/>
        </w:rPr>
        <w:t>st</w:t>
      </w:r>
      <w:r w:rsidR="00455829" w:rsidRPr="00D578DD">
        <w:rPr>
          <w:rFonts w:ascii="Arial" w:eastAsiaTheme="minorHAnsi" w:hAnsi="Arial" w:cs="Arial"/>
          <w:color w:val="000000"/>
          <w:sz w:val="28"/>
          <w:szCs w:val="28"/>
        </w:rPr>
        <w:t xml:space="preserve"> February</w:t>
      </w:r>
      <w:r w:rsidRPr="00D578DD">
        <w:rPr>
          <w:rFonts w:ascii="Arial" w:eastAsiaTheme="minorHAnsi" w:hAnsi="Arial" w:cs="Arial"/>
          <w:color w:val="000000"/>
          <w:sz w:val="28"/>
          <w:szCs w:val="28"/>
        </w:rPr>
        <w:t xml:space="preserve"> 2016, the guidance should be used for all child deaths.</w:t>
      </w:r>
    </w:p>
    <w:p w:rsidR="006A4FF6" w:rsidRPr="00D578DD" w:rsidRDefault="006A4FF6" w:rsidP="00455829">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 </w:t>
      </w:r>
    </w:p>
    <w:p w:rsidR="006A4FF6" w:rsidRPr="00D578DD" w:rsidRDefault="006A4FF6" w:rsidP="00455829">
      <w:pPr>
        <w:autoSpaceDE w:val="0"/>
        <w:autoSpaceDN w:val="0"/>
        <w:adjustRightInd w:val="0"/>
        <w:spacing w:after="0"/>
        <w:rPr>
          <w:rFonts w:ascii="Arial" w:eastAsiaTheme="minorHAnsi" w:hAnsi="Arial" w:cs="Arial"/>
          <w:b/>
          <w:color w:val="000000"/>
          <w:sz w:val="28"/>
          <w:szCs w:val="28"/>
        </w:rPr>
      </w:pPr>
      <w:r w:rsidRPr="00D578DD">
        <w:rPr>
          <w:rFonts w:ascii="Arial" w:eastAsiaTheme="minorHAnsi" w:hAnsi="Arial" w:cs="Arial"/>
          <w:b/>
          <w:color w:val="000000"/>
          <w:sz w:val="28"/>
          <w:szCs w:val="28"/>
        </w:rPr>
        <w:t xml:space="preserve">Principles </w:t>
      </w:r>
    </w:p>
    <w:p w:rsidR="00455829" w:rsidRPr="00D578DD" w:rsidRDefault="00455829" w:rsidP="00455829">
      <w:pPr>
        <w:autoSpaceDE w:val="0"/>
        <w:autoSpaceDN w:val="0"/>
        <w:adjustRightInd w:val="0"/>
        <w:spacing w:after="0"/>
        <w:rPr>
          <w:rFonts w:ascii="Arial" w:eastAsiaTheme="minorHAnsi" w:hAnsi="Arial" w:cs="Arial"/>
          <w:color w:val="000000"/>
          <w:sz w:val="28"/>
          <w:szCs w:val="28"/>
        </w:rPr>
      </w:pPr>
    </w:p>
    <w:p w:rsidR="006A4FF6" w:rsidRPr="00D578DD" w:rsidRDefault="006A4FF6" w:rsidP="00455829">
      <w:pPr>
        <w:autoSpaceDE w:val="0"/>
        <w:autoSpaceDN w:val="0"/>
        <w:adjustRightInd w:val="0"/>
        <w:spacing w:after="120"/>
        <w:rPr>
          <w:rFonts w:ascii="Arial" w:eastAsiaTheme="minorHAnsi" w:hAnsi="Arial" w:cs="Arial"/>
          <w:color w:val="000000"/>
          <w:sz w:val="28"/>
          <w:szCs w:val="28"/>
        </w:rPr>
      </w:pPr>
      <w:r w:rsidRPr="00D578DD">
        <w:rPr>
          <w:rFonts w:ascii="Arial" w:eastAsiaTheme="minorHAnsi" w:hAnsi="Arial" w:cs="Arial"/>
          <w:color w:val="000000"/>
          <w:sz w:val="28"/>
          <w:szCs w:val="28"/>
        </w:rPr>
        <w:t>1. All Child</w:t>
      </w:r>
      <w:r w:rsidR="00455829" w:rsidRPr="00D578DD">
        <w:rPr>
          <w:rFonts w:ascii="Arial" w:eastAsiaTheme="minorHAnsi" w:hAnsi="Arial" w:cs="Arial"/>
          <w:color w:val="000000"/>
          <w:sz w:val="28"/>
          <w:szCs w:val="28"/>
        </w:rPr>
        <w:t>*</w:t>
      </w:r>
      <w:r w:rsidRPr="00D578DD">
        <w:rPr>
          <w:rFonts w:ascii="Arial" w:eastAsiaTheme="minorHAnsi" w:hAnsi="Arial" w:cs="Arial"/>
          <w:color w:val="000000"/>
          <w:sz w:val="28"/>
          <w:szCs w:val="28"/>
        </w:rPr>
        <w:t xml:space="preserve"> Deaths must undergo a clinical peer review process e.g. M&amp;M meeting. </w:t>
      </w:r>
    </w:p>
    <w:p w:rsidR="006A4FF6" w:rsidRPr="00D578DD" w:rsidRDefault="006A4FF6" w:rsidP="00455829">
      <w:pPr>
        <w:autoSpaceDE w:val="0"/>
        <w:autoSpaceDN w:val="0"/>
        <w:adjustRightInd w:val="0"/>
        <w:spacing w:after="120"/>
        <w:rPr>
          <w:rFonts w:ascii="Arial" w:eastAsiaTheme="minorHAnsi" w:hAnsi="Arial" w:cs="Arial"/>
          <w:color w:val="000000"/>
          <w:sz w:val="28"/>
          <w:szCs w:val="28"/>
        </w:rPr>
      </w:pPr>
      <w:r w:rsidRPr="00D578DD">
        <w:rPr>
          <w:rFonts w:ascii="Arial" w:eastAsiaTheme="minorHAnsi" w:hAnsi="Arial" w:cs="Arial"/>
          <w:color w:val="000000"/>
          <w:sz w:val="28"/>
          <w:szCs w:val="28"/>
        </w:rPr>
        <w:t>2. All Child</w:t>
      </w:r>
      <w:r w:rsidR="00455829" w:rsidRPr="00D578DD">
        <w:rPr>
          <w:rFonts w:ascii="Arial" w:eastAsiaTheme="minorHAnsi" w:hAnsi="Arial" w:cs="Arial"/>
          <w:color w:val="000000"/>
          <w:sz w:val="28"/>
          <w:szCs w:val="28"/>
        </w:rPr>
        <w:t>*</w:t>
      </w:r>
      <w:r w:rsidRPr="00D578DD">
        <w:rPr>
          <w:rFonts w:ascii="Arial" w:eastAsiaTheme="minorHAnsi" w:hAnsi="Arial" w:cs="Arial"/>
          <w:color w:val="000000"/>
          <w:sz w:val="28"/>
          <w:szCs w:val="28"/>
        </w:rPr>
        <w:t xml:space="preserve"> Deaths must have a </w:t>
      </w:r>
      <w:r w:rsidRPr="00D578DD">
        <w:rPr>
          <w:rFonts w:ascii="Arial" w:eastAsiaTheme="minorHAnsi" w:hAnsi="Arial" w:cs="Arial"/>
          <w:b/>
          <w:color w:val="0070C0"/>
          <w:sz w:val="28"/>
          <w:szCs w:val="28"/>
        </w:rPr>
        <w:t>Child Death Notification Form</w:t>
      </w:r>
      <w:r w:rsidRPr="00D578DD">
        <w:rPr>
          <w:rFonts w:ascii="Arial" w:eastAsiaTheme="minorHAnsi" w:hAnsi="Arial" w:cs="Arial"/>
          <w:color w:val="0070C0"/>
          <w:sz w:val="28"/>
          <w:szCs w:val="28"/>
        </w:rPr>
        <w:t xml:space="preserve"> </w:t>
      </w:r>
      <w:r w:rsidRPr="00D578DD">
        <w:rPr>
          <w:rFonts w:ascii="Arial" w:eastAsiaTheme="minorHAnsi" w:hAnsi="Arial" w:cs="Arial"/>
          <w:color w:val="000000"/>
          <w:sz w:val="28"/>
          <w:szCs w:val="28"/>
        </w:rPr>
        <w:t>(CDNF) completed and forwarded to the H</w:t>
      </w:r>
      <w:r w:rsidR="00455829" w:rsidRPr="00D578DD">
        <w:rPr>
          <w:rFonts w:ascii="Arial" w:eastAsiaTheme="minorHAnsi" w:hAnsi="Arial" w:cs="Arial"/>
          <w:color w:val="000000"/>
          <w:sz w:val="28"/>
          <w:szCs w:val="28"/>
        </w:rPr>
        <w:t xml:space="preserve">ealth &amp; </w:t>
      </w:r>
      <w:r w:rsidRPr="00D578DD">
        <w:rPr>
          <w:rFonts w:ascii="Arial" w:eastAsiaTheme="minorHAnsi" w:hAnsi="Arial" w:cs="Arial"/>
          <w:color w:val="000000"/>
          <w:sz w:val="28"/>
          <w:szCs w:val="28"/>
        </w:rPr>
        <w:t>S</w:t>
      </w:r>
      <w:r w:rsidR="00455829" w:rsidRPr="00D578DD">
        <w:rPr>
          <w:rFonts w:ascii="Arial" w:eastAsiaTheme="minorHAnsi" w:hAnsi="Arial" w:cs="Arial"/>
          <w:color w:val="000000"/>
          <w:sz w:val="28"/>
          <w:szCs w:val="28"/>
        </w:rPr>
        <w:t xml:space="preserve">ocial </w:t>
      </w:r>
      <w:r w:rsidRPr="00D578DD">
        <w:rPr>
          <w:rFonts w:ascii="Arial" w:eastAsiaTheme="minorHAnsi" w:hAnsi="Arial" w:cs="Arial"/>
          <w:color w:val="000000"/>
          <w:sz w:val="28"/>
          <w:szCs w:val="28"/>
        </w:rPr>
        <w:t>C</w:t>
      </w:r>
      <w:r w:rsidR="00455829" w:rsidRPr="00D578DD">
        <w:rPr>
          <w:rFonts w:ascii="Arial" w:eastAsiaTheme="minorHAnsi" w:hAnsi="Arial" w:cs="Arial"/>
          <w:color w:val="000000"/>
          <w:sz w:val="28"/>
          <w:szCs w:val="28"/>
        </w:rPr>
        <w:t xml:space="preserve">are </w:t>
      </w:r>
      <w:r w:rsidRPr="00D578DD">
        <w:rPr>
          <w:rFonts w:ascii="Arial" w:eastAsiaTheme="minorHAnsi" w:hAnsi="Arial" w:cs="Arial"/>
          <w:color w:val="000000"/>
          <w:sz w:val="28"/>
          <w:szCs w:val="28"/>
        </w:rPr>
        <w:t>B</w:t>
      </w:r>
      <w:r w:rsidR="00455829" w:rsidRPr="00D578DD">
        <w:rPr>
          <w:rFonts w:ascii="Arial" w:eastAsiaTheme="minorHAnsi" w:hAnsi="Arial" w:cs="Arial"/>
          <w:color w:val="000000"/>
          <w:sz w:val="28"/>
          <w:szCs w:val="28"/>
        </w:rPr>
        <w:t>oard</w:t>
      </w:r>
      <w:r w:rsidRPr="00D578DD">
        <w:rPr>
          <w:rFonts w:ascii="Arial" w:eastAsiaTheme="minorHAnsi" w:hAnsi="Arial" w:cs="Arial"/>
          <w:color w:val="000000"/>
          <w:sz w:val="28"/>
          <w:szCs w:val="28"/>
        </w:rPr>
        <w:t>/P</w:t>
      </w:r>
      <w:r w:rsidR="00455829" w:rsidRPr="00D578DD">
        <w:rPr>
          <w:rFonts w:ascii="Arial" w:eastAsiaTheme="minorHAnsi" w:hAnsi="Arial" w:cs="Arial"/>
          <w:color w:val="000000"/>
          <w:sz w:val="28"/>
          <w:szCs w:val="28"/>
        </w:rPr>
        <w:t xml:space="preserve">ublic </w:t>
      </w:r>
      <w:r w:rsidRPr="00D578DD">
        <w:rPr>
          <w:rFonts w:ascii="Arial" w:eastAsiaTheme="minorHAnsi" w:hAnsi="Arial" w:cs="Arial"/>
          <w:color w:val="000000"/>
          <w:sz w:val="28"/>
          <w:szCs w:val="28"/>
        </w:rPr>
        <w:t>H</w:t>
      </w:r>
      <w:r w:rsidR="00455829" w:rsidRPr="00D578DD">
        <w:rPr>
          <w:rFonts w:ascii="Arial" w:eastAsiaTheme="minorHAnsi" w:hAnsi="Arial" w:cs="Arial"/>
          <w:color w:val="000000"/>
          <w:sz w:val="28"/>
          <w:szCs w:val="28"/>
        </w:rPr>
        <w:t xml:space="preserve">ealth </w:t>
      </w:r>
      <w:r w:rsidRPr="00D578DD">
        <w:rPr>
          <w:rFonts w:ascii="Arial" w:eastAsiaTheme="minorHAnsi" w:hAnsi="Arial" w:cs="Arial"/>
          <w:color w:val="000000"/>
          <w:sz w:val="28"/>
          <w:szCs w:val="28"/>
        </w:rPr>
        <w:t>A</w:t>
      </w:r>
      <w:r w:rsidR="00455829" w:rsidRPr="00D578DD">
        <w:rPr>
          <w:rFonts w:ascii="Arial" w:eastAsiaTheme="minorHAnsi" w:hAnsi="Arial" w:cs="Arial"/>
          <w:color w:val="000000"/>
          <w:sz w:val="28"/>
          <w:szCs w:val="28"/>
        </w:rPr>
        <w:t>gency</w:t>
      </w:r>
      <w:r w:rsidRPr="00D578DD">
        <w:rPr>
          <w:rFonts w:ascii="Arial" w:eastAsiaTheme="minorHAnsi" w:hAnsi="Arial" w:cs="Arial"/>
          <w:color w:val="000000"/>
          <w:sz w:val="28"/>
          <w:szCs w:val="28"/>
        </w:rPr>
        <w:t xml:space="preserve">. </w:t>
      </w:r>
    </w:p>
    <w:p w:rsidR="006A4FF6" w:rsidRPr="00D578DD" w:rsidRDefault="006A4FF6" w:rsidP="00455829">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3. Where a Child Death has required </w:t>
      </w:r>
      <w:proofErr w:type="gramStart"/>
      <w:r w:rsidRPr="00D578DD">
        <w:rPr>
          <w:rFonts w:ascii="Arial" w:eastAsiaTheme="minorHAnsi" w:hAnsi="Arial" w:cs="Arial"/>
          <w:color w:val="000000"/>
          <w:sz w:val="28"/>
          <w:szCs w:val="28"/>
        </w:rPr>
        <w:t>an</w:t>
      </w:r>
      <w:proofErr w:type="gramEnd"/>
      <w:r w:rsidRPr="00D578DD">
        <w:rPr>
          <w:rFonts w:ascii="Arial" w:eastAsiaTheme="minorHAnsi" w:hAnsi="Arial" w:cs="Arial"/>
          <w:color w:val="000000"/>
          <w:sz w:val="28"/>
          <w:szCs w:val="28"/>
        </w:rPr>
        <w:t xml:space="preserve"> S</w:t>
      </w:r>
      <w:r w:rsidR="00455829" w:rsidRPr="00D578DD">
        <w:rPr>
          <w:rFonts w:ascii="Arial" w:eastAsiaTheme="minorHAnsi" w:hAnsi="Arial" w:cs="Arial"/>
          <w:color w:val="000000"/>
          <w:sz w:val="28"/>
          <w:szCs w:val="28"/>
        </w:rPr>
        <w:t xml:space="preserve">erious </w:t>
      </w:r>
      <w:r w:rsidRPr="00D578DD">
        <w:rPr>
          <w:rFonts w:ascii="Arial" w:eastAsiaTheme="minorHAnsi" w:hAnsi="Arial" w:cs="Arial"/>
          <w:color w:val="000000"/>
          <w:sz w:val="28"/>
          <w:szCs w:val="28"/>
        </w:rPr>
        <w:t>A</w:t>
      </w:r>
      <w:r w:rsidR="00455829" w:rsidRPr="00D578DD">
        <w:rPr>
          <w:rFonts w:ascii="Arial" w:eastAsiaTheme="minorHAnsi" w:hAnsi="Arial" w:cs="Arial"/>
          <w:color w:val="000000"/>
          <w:sz w:val="28"/>
          <w:szCs w:val="28"/>
        </w:rPr>
        <w:t>dverse Incident</w:t>
      </w:r>
      <w:r w:rsidRPr="00D578DD">
        <w:rPr>
          <w:rFonts w:ascii="Arial" w:eastAsiaTheme="minorHAnsi" w:hAnsi="Arial" w:cs="Arial"/>
          <w:color w:val="000000"/>
          <w:sz w:val="28"/>
          <w:szCs w:val="28"/>
        </w:rPr>
        <w:t xml:space="preserve"> investigation, the report’s recommendations must be discussed at the next scheduled M&amp;M meeting. </w:t>
      </w:r>
    </w:p>
    <w:p w:rsidR="006A4FF6" w:rsidRPr="00D578DD" w:rsidRDefault="006A4FF6" w:rsidP="006A4FF6">
      <w:pPr>
        <w:autoSpaceDE w:val="0"/>
        <w:autoSpaceDN w:val="0"/>
        <w:adjustRightInd w:val="0"/>
        <w:spacing w:after="0" w:line="240" w:lineRule="auto"/>
        <w:rPr>
          <w:rFonts w:ascii="Arial" w:eastAsiaTheme="minorHAnsi" w:hAnsi="Arial" w:cs="Arial"/>
          <w:color w:val="000000"/>
          <w:sz w:val="28"/>
          <w:szCs w:val="28"/>
        </w:rPr>
      </w:pPr>
    </w:p>
    <w:p w:rsidR="006A4FF6" w:rsidRPr="00D578DD" w:rsidRDefault="00455829" w:rsidP="006A4FF6">
      <w:pPr>
        <w:autoSpaceDE w:val="0"/>
        <w:autoSpaceDN w:val="0"/>
        <w:adjustRightInd w:val="0"/>
        <w:spacing w:after="0" w:line="240" w:lineRule="auto"/>
        <w:rPr>
          <w:rFonts w:ascii="Arial" w:eastAsiaTheme="minorHAnsi" w:hAnsi="Arial" w:cs="Arial"/>
          <w:color w:val="000000"/>
          <w:sz w:val="28"/>
          <w:szCs w:val="28"/>
        </w:rPr>
      </w:pPr>
      <w:r w:rsidRPr="00D578DD">
        <w:rPr>
          <w:rFonts w:ascii="Arial" w:eastAsiaTheme="minorHAnsi" w:hAnsi="Arial" w:cs="Arial"/>
          <w:color w:val="000000"/>
          <w:sz w:val="28"/>
          <w:szCs w:val="28"/>
        </w:rPr>
        <w:t>*</w:t>
      </w:r>
      <w:r w:rsidR="006A4FF6" w:rsidRPr="00D578DD">
        <w:rPr>
          <w:rFonts w:ascii="Arial" w:eastAsiaTheme="minorHAnsi" w:hAnsi="Arial" w:cs="Arial"/>
          <w:color w:val="000000"/>
          <w:sz w:val="28"/>
          <w:szCs w:val="28"/>
        </w:rPr>
        <w:t xml:space="preserve">Child </w:t>
      </w:r>
    </w:p>
    <w:p w:rsidR="006A4FF6" w:rsidRPr="00D578DD" w:rsidRDefault="006A4FF6" w:rsidP="00455829">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This guidance applies to every child up to their eighteenth birthday. This includes babies at any gestational age who are born alive and subsequently die. </w:t>
      </w:r>
    </w:p>
    <w:p w:rsidR="00455829" w:rsidRPr="00D578DD" w:rsidRDefault="00455829" w:rsidP="006A4FF6">
      <w:pPr>
        <w:autoSpaceDE w:val="0"/>
        <w:autoSpaceDN w:val="0"/>
        <w:adjustRightInd w:val="0"/>
        <w:spacing w:after="0" w:line="240" w:lineRule="auto"/>
        <w:rPr>
          <w:rFonts w:ascii="Arial" w:eastAsiaTheme="minorHAnsi" w:hAnsi="Arial" w:cs="Arial"/>
          <w:color w:val="000000"/>
          <w:sz w:val="28"/>
          <w:szCs w:val="28"/>
        </w:rPr>
      </w:pPr>
    </w:p>
    <w:p w:rsidR="00455829" w:rsidRPr="00D578DD" w:rsidRDefault="003E5771" w:rsidP="006A4FF6">
      <w:pPr>
        <w:autoSpaceDE w:val="0"/>
        <w:autoSpaceDN w:val="0"/>
        <w:adjustRightInd w:val="0"/>
        <w:spacing w:after="0" w:line="240" w:lineRule="auto"/>
        <w:rPr>
          <w:rFonts w:ascii="Arial" w:eastAsiaTheme="minorHAnsi" w:hAnsi="Arial" w:cs="Arial"/>
          <w:b/>
          <w:color w:val="000000"/>
          <w:sz w:val="28"/>
          <w:szCs w:val="28"/>
        </w:rPr>
      </w:pPr>
      <w:r w:rsidRPr="00D578DD">
        <w:rPr>
          <w:rFonts w:ascii="Arial" w:eastAsiaTheme="minorHAnsi" w:hAnsi="Arial" w:cs="Arial"/>
          <w:b/>
          <w:color w:val="000000"/>
          <w:sz w:val="28"/>
          <w:szCs w:val="28"/>
        </w:rPr>
        <w:t>The Death of a Child/Young Person in the Community</w:t>
      </w:r>
    </w:p>
    <w:p w:rsidR="003E5771" w:rsidRPr="00D578DD" w:rsidRDefault="003E5771" w:rsidP="006A4FF6">
      <w:pPr>
        <w:autoSpaceDE w:val="0"/>
        <w:autoSpaceDN w:val="0"/>
        <w:adjustRightInd w:val="0"/>
        <w:spacing w:after="0" w:line="240" w:lineRule="auto"/>
        <w:rPr>
          <w:rFonts w:ascii="Arial" w:eastAsiaTheme="minorHAnsi" w:hAnsi="Arial" w:cs="Arial"/>
          <w:color w:val="000000"/>
          <w:sz w:val="28"/>
          <w:szCs w:val="28"/>
        </w:rPr>
      </w:pPr>
    </w:p>
    <w:p w:rsidR="006A4FF6" w:rsidRPr="00D578DD" w:rsidRDefault="006A4FF6" w:rsidP="0068319C">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The death of a child</w:t>
      </w:r>
      <w:r w:rsidR="003E5771" w:rsidRPr="00D578DD">
        <w:rPr>
          <w:rFonts w:ascii="Arial" w:eastAsiaTheme="minorHAnsi" w:hAnsi="Arial" w:cs="Arial"/>
          <w:color w:val="000000"/>
          <w:sz w:val="28"/>
          <w:szCs w:val="28"/>
        </w:rPr>
        <w:t>/young person</w:t>
      </w:r>
      <w:r w:rsidRPr="00D578DD">
        <w:rPr>
          <w:rFonts w:ascii="Arial" w:eastAsiaTheme="minorHAnsi" w:hAnsi="Arial" w:cs="Arial"/>
          <w:color w:val="000000"/>
          <w:sz w:val="28"/>
          <w:szCs w:val="28"/>
        </w:rPr>
        <w:t xml:space="preserve"> in the community will require a similar process of clinical peer review to that occurring after a death in hospital. This can be achieved by reviewing the death during a hospital M&amp;M meeting where either the Hospital Consultant (who had cared for the child</w:t>
      </w:r>
      <w:r w:rsidR="003E5771" w:rsidRPr="00D578DD">
        <w:rPr>
          <w:rFonts w:ascii="Arial" w:eastAsiaTheme="minorHAnsi" w:hAnsi="Arial" w:cs="Arial"/>
          <w:color w:val="000000"/>
          <w:sz w:val="28"/>
          <w:szCs w:val="28"/>
        </w:rPr>
        <w:t>/young person</w:t>
      </w:r>
      <w:r w:rsidRPr="00D578DD">
        <w:rPr>
          <w:rFonts w:ascii="Arial" w:eastAsiaTheme="minorHAnsi" w:hAnsi="Arial" w:cs="Arial"/>
          <w:color w:val="000000"/>
          <w:sz w:val="28"/>
          <w:szCs w:val="28"/>
        </w:rPr>
        <w:t xml:space="preserve"> when in hospital) or the Community Paediatrician takes the lead. </w:t>
      </w:r>
      <w:r w:rsidR="003E5771" w:rsidRPr="00D578DD">
        <w:rPr>
          <w:rFonts w:ascii="Arial" w:eastAsiaTheme="minorHAnsi" w:hAnsi="Arial" w:cs="Arial"/>
          <w:color w:val="000000"/>
          <w:sz w:val="28"/>
          <w:szCs w:val="28"/>
        </w:rPr>
        <w:t>A</w:t>
      </w:r>
      <w:r w:rsidRPr="00D578DD">
        <w:rPr>
          <w:rFonts w:ascii="Arial" w:eastAsiaTheme="minorHAnsi" w:hAnsi="Arial" w:cs="Arial"/>
          <w:color w:val="000000"/>
          <w:sz w:val="28"/>
          <w:szCs w:val="28"/>
        </w:rPr>
        <w:t xml:space="preserve"> robust liaison process between the hospital and community services in these circumstances </w:t>
      </w:r>
      <w:r w:rsidR="003E5771" w:rsidRPr="00D578DD">
        <w:rPr>
          <w:rFonts w:ascii="Arial" w:eastAsiaTheme="minorHAnsi" w:hAnsi="Arial" w:cs="Arial"/>
          <w:color w:val="000000"/>
          <w:sz w:val="28"/>
          <w:szCs w:val="28"/>
        </w:rPr>
        <w:t xml:space="preserve">is needed </w:t>
      </w:r>
      <w:r w:rsidRPr="00D578DD">
        <w:rPr>
          <w:rFonts w:ascii="Arial" w:eastAsiaTheme="minorHAnsi" w:hAnsi="Arial" w:cs="Arial"/>
          <w:color w:val="000000"/>
          <w:sz w:val="28"/>
          <w:szCs w:val="28"/>
        </w:rPr>
        <w:t>so that each are aware of the details entered onto the M</w:t>
      </w:r>
      <w:r w:rsidR="00160340" w:rsidRPr="00D578DD">
        <w:rPr>
          <w:rFonts w:ascii="Arial" w:eastAsiaTheme="minorHAnsi" w:hAnsi="Arial" w:cs="Arial"/>
          <w:color w:val="000000"/>
          <w:sz w:val="28"/>
          <w:szCs w:val="28"/>
        </w:rPr>
        <w:t xml:space="preserve">edical </w:t>
      </w:r>
      <w:r w:rsidRPr="00D578DD">
        <w:rPr>
          <w:rFonts w:ascii="Arial" w:eastAsiaTheme="minorHAnsi" w:hAnsi="Arial" w:cs="Arial"/>
          <w:color w:val="000000"/>
          <w:sz w:val="28"/>
          <w:szCs w:val="28"/>
        </w:rPr>
        <w:t>C</w:t>
      </w:r>
      <w:r w:rsidR="00160340" w:rsidRPr="00D578DD">
        <w:rPr>
          <w:rFonts w:ascii="Arial" w:eastAsiaTheme="minorHAnsi" w:hAnsi="Arial" w:cs="Arial"/>
          <w:color w:val="000000"/>
          <w:sz w:val="28"/>
          <w:szCs w:val="28"/>
        </w:rPr>
        <w:t xml:space="preserve">ertificate or </w:t>
      </w:r>
      <w:r w:rsidRPr="00D578DD">
        <w:rPr>
          <w:rFonts w:ascii="Arial" w:eastAsiaTheme="minorHAnsi" w:hAnsi="Arial" w:cs="Arial"/>
          <w:color w:val="000000"/>
          <w:sz w:val="28"/>
          <w:szCs w:val="28"/>
        </w:rPr>
        <w:t>C</w:t>
      </w:r>
      <w:r w:rsidR="00160340" w:rsidRPr="00D578DD">
        <w:rPr>
          <w:rFonts w:ascii="Arial" w:eastAsiaTheme="minorHAnsi" w:hAnsi="Arial" w:cs="Arial"/>
          <w:color w:val="000000"/>
          <w:sz w:val="28"/>
          <w:szCs w:val="28"/>
        </w:rPr>
        <w:t xml:space="preserve">ause of </w:t>
      </w:r>
      <w:r w:rsidRPr="00D578DD">
        <w:rPr>
          <w:rFonts w:ascii="Arial" w:eastAsiaTheme="minorHAnsi" w:hAnsi="Arial" w:cs="Arial"/>
          <w:color w:val="000000"/>
          <w:sz w:val="28"/>
          <w:szCs w:val="28"/>
        </w:rPr>
        <w:t>D</w:t>
      </w:r>
      <w:r w:rsidR="00160340" w:rsidRPr="00D578DD">
        <w:rPr>
          <w:rFonts w:ascii="Arial" w:eastAsiaTheme="minorHAnsi" w:hAnsi="Arial" w:cs="Arial"/>
          <w:color w:val="000000"/>
          <w:sz w:val="28"/>
          <w:szCs w:val="28"/>
        </w:rPr>
        <w:t>eath</w:t>
      </w:r>
      <w:r w:rsidR="003E5771" w:rsidRPr="00D578DD">
        <w:rPr>
          <w:rFonts w:ascii="Arial" w:eastAsiaTheme="minorHAnsi" w:hAnsi="Arial" w:cs="Arial"/>
          <w:color w:val="000000"/>
          <w:sz w:val="28"/>
          <w:szCs w:val="28"/>
        </w:rPr>
        <w:t xml:space="preserve"> or given to the c</w:t>
      </w:r>
      <w:r w:rsidRPr="00D578DD">
        <w:rPr>
          <w:rFonts w:ascii="Arial" w:eastAsiaTheme="minorHAnsi" w:hAnsi="Arial" w:cs="Arial"/>
          <w:color w:val="000000"/>
          <w:sz w:val="28"/>
          <w:szCs w:val="28"/>
        </w:rPr>
        <w:t xml:space="preserve">oroner and the exact circumstances of the death. This is to be certain that the hospital clinical peer review covers all aspects of the death, including those features that occurred in the community. </w:t>
      </w:r>
    </w:p>
    <w:p w:rsidR="003E5771" w:rsidRPr="00D578DD" w:rsidRDefault="003E5771" w:rsidP="0068319C">
      <w:pPr>
        <w:autoSpaceDE w:val="0"/>
        <w:autoSpaceDN w:val="0"/>
        <w:adjustRightInd w:val="0"/>
        <w:spacing w:after="0"/>
        <w:rPr>
          <w:rFonts w:ascii="Arial" w:eastAsiaTheme="minorHAnsi" w:hAnsi="Arial" w:cs="Arial"/>
          <w:color w:val="000000"/>
          <w:sz w:val="28"/>
          <w:szCs w:val="28"/>
        </w:rPr>
      </w:pPr>
    </w:p>
    <w:p w:rsidR="006A4FF6" w:rsidRPr="00D578DD" w:rsidRDefault="006A4FF6" w:rsidP="0068319C">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The clinical peer review could also occur in the community if there is a community based clinical peer review process which satisfies HSCB/PHA requirements. </w:t>
      </w:r>
    </w:p>
    <w:p w:rsidR="00160340" w:rsidRPr="00D578DD" w:rsidRDefault="00160340" w:rsidP="00455829">
      <w:pPr>
        <w:autoSpaceDE w:val="0"/>
        <w:autoSpaceDN w:val="0"/>
        <w:adjustRightInd w:val="0"/>
        <w:spacing w:after="0"/>
        <w:rPr>
          <w:rFonts w:ascii="Arial" w:eastAsiaTheme="minorHAnsi" w:hAnsi="Arial" w:cs="Arial"/>
          <w:color w:val="000000"/>
          <w:sz w:val="28"/>
          <w:szCs w:val="28"/>
        </w:rPr>
      </w:pPr>
    </w:p>
    <w:p w:rsidR="00160340" w:rsidRPr="00D578DD" w:rsidRDefault="00160340" w:rsidP="00160340">
      <w:pPr>
        <w:jc w:val="both"/>
        <w:rPr>
          <w:rFonts w:ascii="Arial" w:hAnsi="Arial" w:cs="Arial"/>
          <w:b/>
          <w:color w:val="0070C0"/>
          <w:sz w:val="28"/>
          <w:szCs w:val="28"/>
        </w:rPr>
      </w:pPr>
      <w:r w:rsidRPr="00D578DD">
        <w:rPr>
          <w:rFonts w:ascii="Arial" w:eastAsiaTheme="minorHAnsi" w:hAnsi="Arial" w:cs="Arial"/>
          <w:color w:val="000000"/>
          <w:sz w:val="28"/>
          <w:szCs w:val="28"/>
        </w:rPr>
        <w:t xml:space="preserve">Detailed guidance in relation to the Child Death Reporting Process is provided in </w:t>
      </w:r>
      <w:r w:rsidRPr="00D578DD">
        <w:rPr>
          <w:rFonts w:ascii="Arial" w:hAnsi="Arial" w:cs="Arial"/>
          <w:b/>
          <w:color w:val="0070C0"/>
          <w:sz w:val="28"/>
          <w:szCs w:val="28"/>
        </w:rPr>
        <w:t>HSS MDI 2016 Process for Reporting Child Deaths.</w:t>
      </w:r>
    </w:p>
    <w:p w:rsidR="00160340" w:rsidRPr="00D578DD" w:rsidRDefault="00160340" w:rsidP="00455829">
      <w:pPr>
        <w:autoSpaceDE w:val="0"/>
        <w:autoSpaceDN w:val="0"/>
        <w:adjustRightInd w:val="0"/>
        <w:spacing w:after="0"/>
        <w:rPr>
          <w:rFonts w:ascii="Arial" w:eastAsiaTheme="minorHAnsi" w:hAnsi="Arial" w:cs="Arial"/>
          <w:color w:val="000000"/>
          <w:sz w:val="28"/>
          <w:szCs w:val="28"/>
        </w:rPr>
      </w:pPr>
    </w:p>
    <w:p w:rsidR="00FA5B5F" w:rsidRPr="00D578DD" w:rsidRDefault="00FA5B5F" w:rsidP="00455829">
      <w:pPr>
        <w:autoSpaceDE w:val="0"/>
        <w:autoSpaceDN w:val="0"/>
        <w:adjustRightInd w:val="0"/>
        <w:spacing w:after="0"/>
        <w:rPr>
          <w:rFonts w:ascii="Arial" w:eastAsiaTheme="minorHAnsi" w:hAnsi="Arial" w:cs="Arial"/>
          <w:b/>
          <w:color w:val="000000"/>
          <w:sz w:val="28"/>
          <w:szCs w:val="28"/>
        </w:rPr>
      </w:pPr>
      <w:r w:rsidRPr="00D578DD">
        <w:rPr>
          <w:rFonts w:ascii="Arial" w:eastAsiaTheme="minorHAnsi" w:hAnsi="Arial" w:cs="Arial"/>
          <w:b/>
          <w:color w:val="000000"/>
          <w:sz w:val="28"/>
          <w:szCs w:val="28"/>
        </w:rPr>
        <w:t>Other Processes involved with Child Death</w:t>
      </w:r>
    </w:p>
    <w:p w:rsidR="00FA5B5F" w:rsidRPr="00D578DD" w:rsidRDefault="00FA5B5F" w:rsidP="00455829">
      <w:pPr>
        <w:autoSpaceDE w:val="0"/>
        <w:autoSpaceDN w:val="0"/>
        <w:adjustRightInd w:val="0"/>
        <w:spacing w:after="0"/>
        <w:rPr>
          <w:rFonts w:ascii="Arial" w:eastAsiaTheme="minorHAnsi" w:hAnsi="Arial" w:cs="Arial"/>
          <w:b/>
          <w:color w:val="000000"/>
          <w:sz w:val="28"/>
          <w:szCs w:val="28"/>
        </w:rPr>
      </w:pPr>
    </w:p>
    <w:p w:rsidR="003569AF" w:rsidRPr="00D578DD" w:rsidRDefault="003569AF" w:rsidP="00455829">
      <w:pPr>
        <w:autoSpaceDE w:val="0"/>
        <w:autoSpaceDN w:val="0"/>
        <w:adjustRightInd w:val="0"/>
        <w:spacing w:after="0"/>
        <w:rPr>
          <w:rFonts w:ascii="Arial" w:eastAsiaTheme="minorHAnsi" w:hAnsi="Arial" w:cs="Arial"/>
          <w:b/>
          <w:color w:val="000000"/>
          <w:sz w:val="28"/>
          <w:szCs w:val="28"/>
        </w:rPr>
      </w:pPr>
      <w:r w:rsidRPr="00D578DD">
        <w:rPr>
          <w:rFonts w:ascii="Arial" w:eastAsiaTheme="minorHAnsi" w:hAnsi="Arial" w:cs="Arial"/>
          <w:b/>
          <w:color w:val="000000"/>
          <w:sz w:val="28"/>
          <w:szCs w:val="28"/>
        </w:rPr>
        <w:t>Serious Adverse Incidents (SAIs)</w:t>
      </w:r>
      <w:r w:rsidR="00A225EB" w:rsidRPr="00D578DD">
        <w:rPr>
          <w:rFonts w:ascii="Arial" w:eastAsiaTheme="minorHAnsi" w:hAnsi="Arial" w:cs="Arial"/>
          <w:b/>
          <w:color w:val="000000"/>
          <w:sz w:val="28"/>
          <w:szCs w:val="28"/>
        </w:rPr>
        <w:t xml:space="preserve"> </w:t>
      </w:r>
      <w:proofErr w:type="gramStart"/>
      <w:r w:rsidR="00A225EB" w:rsidRPr="00D578DD">
        <w:rPr>
          <w:rFonts w:ascii="Arial" w:eastAsiaTheme="minorHAnsi" w:hAnsi="Arial" w:cs="Arial"/>
          <w:color w:val="000000"/>
          <w:sz w:val="28"/>
          <w:szCs w:val="28"/>
        </w:rPr>
        <w:t>These</w:t>
      </w:r>
      <w:proofErr w:type="gramEnd"/>
      <w:r w:rsidR="00A225EB" w:rsidRPr="00D578DD">
        <w:rPr>
          <w:rFonts w:ascii="Arial" w:eastAsiaTheme="minorHAnsi" w:hAnsi="Arial" w:cs="Arial"/>
          <w:color w:val="000000"/>
          <w:sz w:val="28"/>
          <w:szCs w:val="28"/>
        </w:rPr>
        <w:t xml:space="preserve"> are under the responsibility of the Health and Social Care Board.</w:t>
      </w:r>
      <w:r w:rsidR="00347CAE" w:rsidRPr="00D578DD">
        <w:rPr>
          <w:rFonts w:ascii="Arial" w:hAnsi="Arial" w:cs="Arial"/>
          <w:sz w:val="28"/>
          <w:szCs w:val="28"/>
        </w:rPr>
        <w:t xml:space="preserve"> </w:t>
      </w:r>
      <w:r w:rsidR="00347CAE" w:rsidRPr="00D578DD">
        <w:rPr>
          <w:rFonts w:ascii="Arial" w:eastAsiaTheme="minorHAnsi" w:hAnsi="Arial" w:cs="Arial"/>
          <w:color w:val="000000"/>
          <w:sz w:val="28"/>
          <w:szCs w:val="28"/>
        </w:rPr>
        <w:t>Any adverse incident which meets one or more criteria should be reported as a SAI to Health &amp; Social Care Board.</w:t>
      </w:r>
    </w:p>
    <w:p w:rsidR="0082195B" w:rsidRPr="00D578DD" w:rsidRDefault="0082195B" w:rsidP="00455829">
      <w:pPr>
        <w:autoSpaceDE w:val="0"/>
        <w:autoSpaceDN w:val="0"/>
        <w:adjustRightInd w:val="0"/>
        <w:spacing w:after="0"/>
        <w:rPr>
          <w:rFonts w:ascii="Arial" w:eastAsiaTheme="minorHAnsi" w:hAnsi="Arial" w:cs="Arial"/>
          <w:b/>
          <w:color w:val="000000"/>
          <w:sz w:val="28"/>
          <w:szCs w:val="28"/>
          <w:u w:val="single"/>
        </w:rPr>
      </w:pPr>
    </w:p>
    <w:p w:rsidR="0082195B" w:rsidRPr="00D578DD" w:rsidRDefault="00347CAE" w:rsidP="00455829">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w:t>
      </w:r>
      <w:r w:rsidR="00A225EB" w:rsidRPr="00D578DD">
        <w:rPr>
          <w:rFonts w:ascii="Arial" w:eastAsiaTheme="minorHAnsi" w:hAnsi="Arial" w:cs="Arial"/>
          <w:color w:val="000000"/>
          <w:sz w:val="28"/>
          <w:szCs w:val="28"/>
        </w:rPr>
        <w:t>Please click</w:t>
      </w:r>
      <w:r w:rsidRPr="00D578DD">
        <w:rPr>
          <w:rFonts w:ascii="Arial" w:eastAsiaTheme="minorHAnsi" w:hAnsi="Arial" w:cs="Arial"/>
          <w:color w:val="000000"/>
          <w:sz w:val="28"/>
          <w:szCs w:val="28"/>
        </w:rPr>
        <w:t xml:space="preserve"> here for further information</w:t>
      </w:r>
      <w:r w:rsidRPr="00D578DD">
        <w:rPr>
          <w:rFonts w:ascii="Arial" w:hAnsi="Arial" w:cs="Arial"/>
          <w:sz w:val="28"/>
          <w:szCs w:val="28"/>
        </w:rPr>
        <w:t xml:space="preserve"> </w:t>
      </w:r>
      <w:hyperlink r:id="rId24" w:history="1">
        <w:r w:rsidRPr="00D578DD">
          <w:rPr>
            <w:rStyle w:val="Hyperlink"/>
            <w:rFonts w:ascii="Arial" w:eastAsiaTheme="minorHAnsi" w:hAnsi="Arial" w:cs="Arial"/>
            <w:sz w:val="28"/>
            <w:szCs w:val="28"/>
          </w:rPr>
          <w:t>http://intranet.hscb.hscni.net/documents/Policies/Governance/Procedure%20for%20the%20reporting%20and%20followup%20of%20SAIs/Procedure%20for%20the%20reporting%20and%20follow%20up%20of%20SAIs.pdf</w:t>
        </w:r>
      </w:hyperlink>
      <w:r w:rsidRPr="00D578DD">
        <w:rPr>
          <w:rFonts w:ascii="Arial" w:eastAsiaTheme="minorHAnsi" w:hAnsi="Arial" w:cs="Arial"/>
          <w:color w:val="000000"/>
          <w:sz w:val="28"/>
          <w:szCs w:val="28"/>
        </w:rPr>
        <w:t>).</w:t>
      </w:r>
    </w:p>
    <w:p w:rsidR="003569AF" w:rsidRPr="00D578DD" w:rsidRDefault="003569AF" w:rsidP="00455829">
      <w:pPr>
        <w:autoSpaceDE w:val="0"/>
        <w:autoSpaceDN w:val="0"/>
        <w:adjustRightInd w:val="0"/>
        <w:spacing w:after="0"/>
        <w:rPr>
          <w:rFonts w:ascii="Arial" w:eastAsiaTheme="minorHAnsi" w:hAnsi="Arial" w:cs="Arial"/>
          <w:b/>
          <w:color w:val="000000"/>
          <w:sz w:val="28"/>
          <w:szCs w:val="28"/>
        </w:rPr>
      </w:pPr>
    </w:p>
    <w:p w:rsidR="003569AF" w:rsidRPr="00D578DD" w:rsidRDefault="003569AF" w:rsidP="003569AF">
      <w:pPr>
        <w:autoSpaceDE w:val="0"/>
        <w:autoSpaceDN w:val="0"/>
        <w:adjustRightInd w:val="0"/>
        <w:spacing w:after="0" w:line="240" w:lineRule="auto"/>
        <w:rPr>
          <w:rFonts w:ascii="Arial" w:eastAsiaTheme="minorHAnsi" w:hAnsi="Arial" w:cs="Arial"/>
          <w:color w:val="000000"/>
          <w:sz w:val="28"/>
          <w:szCs w:val="28"/>
        </w:rPr>
      </w:pPr>
    </w:p>
    <w:p w:rsidR="003569AF" w:rsidRPr="00D578DD" w:rsidRDefault="003569AF" w:rsidP="00455829">
      <w:pPr>
        <w:autoSpaceDE w:val="0"/>
        <w:autoSpaceDN w:val="0"/>
        <w:adjustRightInd w:val="0"/>
        <w:spacing w:after="0"/>
        <w:rPr>
          <w:rFonts w:ascii="Arial" w:eastAsiaTheme="minorHAnsi" w:hAnsi="Arial" w:cs="Arial"/>
          <w:b/>
          <w:color w:val="000000"/>
          <w:sz w:val="28"/>
          <w:szCs w:val="28"/>
        </w:rPr>
      </w:pPr>
    </w:p>
    <w:p w:rsidR="00160340" w:rsidRPr="00D578DD" w:rsidRDefault="00160340" w:rsidP="00455829">
      <w:pPr>
        <w:autoSpaceDE w:val="0"/>
        <w:autoSpaceDN w:val="0"/>
        <w:adjustRightInd w:val="0"/>
        <w:spacing w:after="0"/>
        <w:rPr>
          <w:rFonts w:ascii="Arial" w:eastAsiaTheme="minorHAnsi" w:hAnsi="Arial" w:cs="Arial"/>
          <w:b/>
          <w:color w:val="000000"/>
          <w:sz w:val="28"/>
          <w:szCs w:val="28"/>
        </w:rPr>
      </w:pPr>
      <w:r w:rsidRPr="00D578DD">
        <w:rPr>
          <w:rFonts w:ascii="Arial" w:eastAsiaTheme="minorHAnsi" w:hAnsi="Arial" w:cs="Arial"/>
          <w:b/>
          <w:color w:val="000000"/>
          <w:sz w:val="28"/>
          <w:szCs w:val="28"/>
        </w:rPr>
        <w:t>Case Management Review</w:t>
      </w:r>
      <w:r w:rsidR="006D79A2" w:rsidRPr="00D578DD">
        <w:rPr>
          <w:rFonts w:ascii="Arial" w:eastAsiaTheme="minorHAnsi" w:hAnsi="Arial" w:cs="Arial"/>
          <w:b/>
          <w:color w:val="000000"/>
          <w:sz w:val="28"/>
          <w:szCs w:val="28"/>
        </w:rPr>
        <w:t>s</w:t>
      </w:r>
      <w:r w:rsidR="00FA5B5F" w:rsidRPr="00D578DD">
        <w:rPr>
          <w:rFonts w:ascii="Arial" w:eastAsiaTheme="minorHAnsi" w:hAnsi="Arial" w:cs="Arial"/>
          <w:b/>
          <w:color w:val="000000"/>
          <w:sz w:val="28"/>
          <w:szCs w:val="28"/>
        </w:rPr>
        <w:t xml:space="preserve"> </w:t>
      </w:r>
    </w:p>
    <w:p w:rsidR="00160340" w:rsidRPr="00D578DD" w:rsidRDefault="00160340" w:rsidP="00455829">
      <w:pPr>
        <w:autoSpaceDE w:val="0"/>
        <w:autoSpaceDN w:val="0"/>
        <w:adjustRightInd w:val="0"/>
        <w:spacing w:after="0"/>
        <w:rPr>
          <w:rFonts w:ascii="Arial" w:eastAsiaTheme="minorHAnsi" w:hAnsi="Arial" w:cs="Arial"/>
          <w:color w:val="000000"/>
          <w:sz w:val="28"/>
          <w:szCs w:val="28"/>
        </w:rPr>
      </w:pPr>
    </w:p>
    <w:p w:rsidR="00160340" w:rsidRPr="00D578DD" w:rsidRDefault="00160340" w:rsidP="00160340">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color w:val="000000"/>
          <w:sz w:val="28"/>
          <w:szCs w:val="28"/>
        </w:rPr>
        <w:t xml:space="preserve">Case Management Reviews are </w:t>
      </w:r>
      <w:r w:rsidR="00347CAE" w:rsidRPr="00D578DD">
        <w:rPr>
          <w:rFonts w:ascii="Arial" w:eastAsiaTheme="minorHAnsi" w:hAnsi="Arial" w:cs="Arial"/>
          <w:color w:val="000000"/>
          <w:sz w:val="28"/>
          <w:szCs w:val="28"/>
        </w:rPr>
        <w:t>undertaken by</w:t>
      </w:r>
      <w:r w:rsidRPr="00D578DD">
        <w:rPr>
          <w:rFonts w:ascii="Arial" w:eastAsiaTheme="minorHAnsi" w:hAnsi="Arial" w:cs="Arial"/>
          <w:color w:val="000000"/>
          <w:sz w:val="28"/>
          <w:szCs w:val="28"/>
        </w:rPr>
        <w:t xml:space="preserve"> the Safeguarding Board for Northern Ireland.</w:t>
      </w:r>
      <w:r w:rsidR="00FA5B5F" w:rsidRPr="00D578DD">
        <w:rPr>
          <w:rFonts w:ascii="Arial" w:eastAsiaTheme="minorHAnsi" w:hAnsi="Arial" w:cs="Arial"/>
          <w:color w:val="000000"/>
          <w:sz w:val="28"/>
          <w:szCs w:val="28"/>
        </w:rPr>
        <w:t xml:space="preserve"> (Please click here for further information</w:t>
      </w:r>
      <w:r w:rsidR="00347CAE" w:rsidRPr="00D578DD">
        <w:rPr>
          <w:rFonts w:ascii="Arial" w:hAnsi="Arial" w:cs="Arial"/>
          <w:sz w:val="28"/>
          <w:szCs w:val="28"/>
        </w:rPr>
        <w:t xml:space="preserve"> </w:t>
      </w:r>
      <w:hyperlink r:id="rId25" w:history="1">
        <w:r w:rsidR="00347CAE" w:rsidRPr="00D578DD">
          <w:rPr>
            <w:rStyle w:val="Hyperlink"/>
            <w:rFonts w:ascii="Arial" w:eastAsiaTheme="minorHAnsi" w:hAnsi="Arial" w:cs="Arial"/>
            <w:sz w:val="28"/>
            <w:szCs w:val="28"/>
          </w:rPr>
          <w:t>https://www.health-ni.gov.uk/publications/guidance-safeguarding-board-northern-ireland-0</w:t>
        </w:r>
      </w:hyperlink>
      <w:r w:rsidR="00347CAE" w:rsidRPr="00D578DD">
        <w:rPr>
          <w:rFonts w:ascii="Arial" w:eastAsiaTheme="minorHAnsi" w:hAnsi="Arial" w:cs="Arial"/>
          <w:color w:val="000000"/>
          <w:sz w:val="28"/>
          <w:szCs w:val="28"/>
        </w:rPr>
        <w:t>)</w:t>
      </w:r>
    </w:p>
    <w:p w:rsidR="00347CAE" w:rsidRPr="00D578DD" w:rsidRDefault="00347CAE" w:rsidP="00160340">
      <w:pPr>
        <w:autoSpaceDE w:val="0"/>
        <w:autoSpaceDN w:val="0"/>
        <w:adjustRightInd w:val="0"/>
        <w:spacing w:after="0"/>
        <w:rPr>
          <w:rFonts w:ascii="Arial" w:eastAsiaTheme="minorHAnsi" w:hAnsi="Arial" w:cs="Arial"/>
          <w:color w:val="000000"/>
          <w:sz w:val="28"/>
          <w:szCs w:val="28"/>
        </w:rPr>
      </w:pPr>
    </w:p>
    <w:p w:rsidR="00FA5B5F" w:rsidRPr="00D578DD" w:rsidRDefault="00FA5B5F" w:rsidP="00160340">
      <w:pPr>
        <w:autoSpaceDE w:val="0"/>
        <w:autoSpaceDN w:val="0"/>
        <w:adjustRightInd w:val="0"/>
        <w:spacing w:after="0"/>
        <w:rPr>
          <w:rFonts w:ascii="Arial" w:eastAsiaTheme="minorHAnsi" w:hAnsi="Arial" w:cs="Arial"/>
          <w:color w:val="000000"/>
          <w:sz w:val="28"/>
          <w:szCs w:val="28"/>
        </w:rPr>
      </w:pPr>
    </w:p>
    <w:p w:rsidR="00160340" w:rsidRPr="00D578DD" w:rsidRDefault="00160340" w:rsidP="00160340">
      <w:pPr>
        <w:autoSpaceDE w:val="0"/>
        <w:autoSpaceDN w:val="0"/>
        <w:adjustRightInd w:val="0"/>
        <w:spacing w:after="0"/>
        <w:rPr>
          <w:rFonts w:ascii="Arial" w:eastAsiaTheme="minorHAnsi" w:hAnsi="Arial" w:cs="Arial"/>
          <w:color w:val="000000"/>
          <w:sz w:val="28"/>
          <w:szCs w:val="28"/>
        </w:rPr>
      </w:pPr>
      <w:r w:rsidRPr="00D578DD">
        <w:rPr>
          <w:rFonts w:ascii="Arial" w:eastAsiaTheme="minorHAnsi" w:hAnsi="Arial" w:cs="Arial"/>
          <w:b/>
          <w:bCs/>
          <w:color w:val="000000"/>
          <w:sz w:val="28"/>
          <w:szCs w:val="28"/>
        </w:rPr>
        <w:t>Notifications should be made to</w:t>
      </w:r>
      <w:r w:rsidRPr="00D578DD">
        <w:rPr>
          <w:rFonts w:ascii="Arial" w:eastAsiaTheme="minorHAnsi" w:hAnsi="Arial" w:cs="Arial"/>
          <w:color w:val="000000"/>
          <w:sz w:val="28"/>
          <w:szCs w:val="28"/>
        </w:rPr>
        <w:t xml:space="preserve">: </w:t>
      </w:r>
      <w:hyperlink r:id="rId26" w:history="1">
        <w:r w:rsidRPr="00D578DD">
          <w:rPr>
            <w:rStyle w:val="Hyperlink"/>
            <w:rFonts w:ascii="Arial" w:eastAsiaTheme="minorHAnsi" w:hAnsi="Arial" w:cs="Arial"/>
            <w:sz w:val="28"/>
            <w:szCs w:val="28"/>
          </w:rPr>
          <w:t>cmr.notifysbni@hscni.net</w:t>
        </w:r>
      </w:hyperlink>
      <w:r w:rsidRPr="00D578DD">
        <w:rPr>
          <w:rFonts w:ascii="Arial" w:eastAsiaTheme="minorHAnsi" w:hAnsi="Arial" w:cs="Arial"/>
          <w:color w:val="000000"/>
          <w:sz w:val="28"/>
          <w:szCs w:val="28"/>
        </w:rPr>
        <w:t xml:space="preserve"> </w:t>
      </w:r>
    </w:p>
    <w:p w:rsidR="00EF6C15" w:rsidRPr="00D578DD" w:rsidRDefault="00EF6C15" w:rsidP="00EF6C15">
      <w:pPr>
        <w:rPr>
          <w:rFonts w:ascii="Arial" w:hAnsi="Arial" w:cs="Arial"/>
          <w:sz w:val="28"/>
          <w:szCs w:val="28"/>
        </w:rPr>
      </w:pPr>
    </w:p>
    <w:p w:rsidR="00EF6C15" w:rsidRPr="00D578DD" w:rsidRDefault="00EF6C15" w:rsidP="00EF6C15">
      <w:pPr>
        <w:rPr>
          <w:rFonts w:ascii="Arial" w:hAnsi="Arial" w:cs="Arial"/>
          <w:sz w:val="28"/>
          <w:szCs w:val="28"/>
        </w:rPr>
      </w:pPr>
    </w:p>
    <w:p w:rsidR="00EF6C15" w:rsidRPr="00D578DD" w:rsidRDefault="00EF6C15" w:rsidP="00EF6C15">
      <w:pPr>
        <w:rPr>
          <w:rFonts w:ascii="Arial" w:hAnsi="Arial" w:cs="Arial"/>
          <w:sz w:val="28"/>
          <w:szCs w:val="28"/>
        </w:rPr>
      </w:pPr>
    </w:p>
    <w:p w:rsidR="00EF6C15" w:rsidRPr="00D578DD" w:rsidRDefault="00EF6C15" w:rsidP="00EF6C15">
      <w:pPr>
        <w:ind w:left="720"/>
        <w:rPr>
          <w:rFonts w:ascii="Arial" w:hAnsi="Arial" w:cs="Arial"/>
          <w:sz w:val="28"/>
          <w:szCs w:val="28"/>
        </w:rPr>
      </w:pPr>
    </w:p>
    <w:p w:rsidR="00EF6C15" w:rsidRPr="00D578DD" w:rsidRDefault="00EF6C15" w:rsidP="00EF6C15">
      <w:pPr>
        <w:ind w:left="720"/>
        <w:rPr>
          <w:rFonts w:ascii="Arial" w:hAnsi="Arial" w:cs="Arial"/>
          <w:sz w:val="28"/>
          <w:szCs w:val="28"/>
        </w:rPr>
      </w:pPr>
    </w:p>
    <w:p w:rsidR="00B63760" w:rsidRPr="00D578DD" w:rsidRDefault="00B63760">
      <w:pPr>
        <w:rPr>
          <w:rFonts w:ascii="Arial" w:hAnsi="Arial" w:cs="Arial"/>
          <w:sz w:val="28"/>
          <w:szCs w:val="28"/>
        </w:rPr>
      </w:pPr>
    </w:p>
    <w:sectPr w:rsidR="00B63760" w:rsidRPr="00D578D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E1" w:rsidRDefault="00813DE1" w:rsidP="002D3C8A">
      <w:pPr>
        <w:spacing w:after="0" w:line="240" w:lineRule="auto"/>
      </w:pPr>
      <w:r>
        <w:separator/>
      </w:r>
    </w:p>
  </w:endnote>
  <w:endnote w:type="continuationSeparator" w:id="0">
    <w:p w:rsidR="00813DE1" w:rsidRDefault="00813DE1" w:rsidP="002D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38937"/>
      <w:docPartObj>
        <w:docPartGallery w:val="Page Numbers (Bottom of Page)"/>
        <w:docPartUnique/>
      </w:docPartObj>
    </w:sdtPr>
    <w:sdtEndPr/>
    <w:sdtContent>
      <w:sdt>
        <w:sdtPr>
          <w:id w:val="98381352"/>
          <w:docPartObj>
            <w:docPartGallery w:val="Page Numbers (Top of Page)"/>
            <w:docPartUnique/>
          </w:docPartObj>
        </w:sdtPr>
        <w:sdtEndPr/>
        <w:sdtContent>
          <w:p w:rsidR="002D3C8A" w:rsidRDefault="002D3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578DD">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78DD">
              <w:rPr>
                <w:b/>
                <w:bCs/>
                <w:noProof/>
              </w:rPr>
              <w:t>18</w:t>
            </w:r>
            <w:r>
              <w:rPr>
                <w:b/>
                <w:bCs/>
                <w:sz w:val="24"/>
                <w:szCs w:val="24"/>
              </w:rPr>
              <w:fldChar w:fldCharType="end"/>
            </w:r>
          </w:p>
        </w:sdtContent>
      </w:sdt>
    </w:sdtContent>
  </w:sdt>
  <w:p w:rsidR="002D3C8A" w:rsidRDefault="002D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E1" w:rsidRDefault="00813DE1" w:rsidP="002D3C8A">
      <w:pPr>
        <w:spacing w:after="0" w:line="240" w:lineRule="auto"/>
      </w:pPr>
      <w:r>
        <w:separator/>
      </w:r>
    </w:p>
  </w:footnote>
  <w:footnote w:type="continuationSeparator" w:id="0">
    <w:p w:rsidR="00813DE1" w:rsidRDefault="00813DE1" w:rsidP="002D3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A710CB"/>
    <w:multiLevelType w:val="hybridMultilevel"/>
    <w:tmpl w:val="9FCC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67C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2A80A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C117D0"/>
    <w:multiLevelType w:val="multilevel"/>
    <w:tmpl w:val="83F2662C"/>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1890"/>
        </w:tabs>
        <w:ind w:left="1890" w:hanging="360"/>
      </w:pPr>
      <w:rPr>
        <w:rFonts w:ascii="Wingdings" w:hAnsi="Wingdings" w:hint="default"/>
        <w:sz w:val="20"/>
      </w:rPr>
    </w:lvl>
    <w:lvl w:ilvl="4" w:tentative="1">
      <w:start w:val="1"/>
      <w:numFmt w:val="bullet"/>
      <w:lvlText w:val=""/>
      <w:lvlJc w:val="left"/>
      <w:pPr>
        <w:tabs>
          <w:tab w:val="num" w:pos="2610"/>
        </w:tabs>
        <w:ind w:left="2610" w:hanging="360"/>
      </w:pPr>
      <w:rPr>
        <w:rFonts w:ascii="Wingdings" w:hAnsi="Wingdings" w:hint="default"/>
        <w:sz w:val="20"/>
      </w:rPr>
    </w:lvl>
    <w:lvl w:ilvl="5" w:tentative="1">
      <w:start w:val="1"/>
      <w:numFmt w:val="bullet"/>
      <w:lvlText w:val=""/>
      <w:lvlJc w:val="left"/>
      <w:pPr>
        <w:tabs>
          <w:tab w:val="num" w:pos="3330"/>
        </w:tabs>
        <w:ind w:left="3330" w:hanging="360"/>
      </w:pPr>
      <w:rPr>
        <w:rFonts w:ascii="Wingdings" w:hAnsi="Wingdings" w:hint="default"/>
        <w:sz w:val="20"/>
      </w:rPr>
    </w:lvl>
    <w:lvl w:ilvl="6" w:tentative="1">
      <w:start w:val="1"/>
      <w:numFmt w:val="bullet"/>
      <w:lvlText w:val=""/>
      <w:lvlJc w:val="left"/>
      <w:pPr>
        <w:tabs>
          <w:tab w:val="num" w:pos="4050"/>
        </w:tabs>
        <w:ind w:left="4050" w:hanging="360"/>
      </w:pPr>
      <w:rPr>
        <w:rFonts w:ascii="Wingdings" w:hAnsi="Wingdings" w:hint="default"/>
        <w:sz w:val="20"/>
      </w:rPr>
    </w:lvl>
    <w:lvl w:ilvl="7" w:tentative="1">
      <w:start w:val="1"/>
      <w:numFmt w:val="bullet"/>
      <w:lvlText w:val=""/>
      <w:lvlJc w:val="left"/>
      <w:pPr>
        <w:tabs>
          <w:tab w:val="num" w:pos="4770"/>
        </w:tabs>
        <w:ind w:left="4770" w:hanging="360"/>
      </w:pPr>
      <w:rPr>
        <w:rFonts w:ascii="Wingdings" w:hAnsi="Wingdings" w:hint="default"/>
        <w:sz w:val="20"/>
      </w:rPr>
    </w:lvl>
    <w:lvl w:ilvl="8" w:tentative="1">
      <w:start w:val="1"/>
      <w:numFmt w:val="bullet"/>
      <w:lvlText w:val=""/>
      <w:lvlJc w:val="left"/>
      <w:pPr>
        <w:tabs>
          <w:tab w:val="num" w:pos="5490"/>
        </w:tabs>
        <w:ind w:left="5490" w:hanging="360"/>
      </w:pPr>
      <w:rPr>
        <w:rFonts w:ascii="Wingdings" w:hAnsi="Wingdings" w:hint="default"/>
        <w:sz w:val="20"/>
      </w:rPr>
    </w:lvl>
  </w:abstractNum>
  <w:abstractNum w:abstractNumId="4">
    <w:nsid w:val="0F3C355A"/>
    <w:multiLevelType w:val="hybridMultilevel"/>
    <w:tmpl w:val="921E0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A70EC"/>
    <w:multiLevelType w:val="hybridMultilevel"/>
    <w:tmpl w:val="B8A6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FB1DCF"/>
    <w:multiLevelType w:val="hybridMultilevel"/>
    <w:tmpl w:val="9850D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075C54"/>
    <w:multiLevelType w:val="hybridMultilevel"/>
    <w:tmpl w:val="7E6EE008"/>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A5B56"/>
    <w:multiLevelType w:val="hybridMultilevel"/>
    <w:tmpl w:val="E5C07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F7340F"/>
    <w:multiLevelType w:val="hybridMultilevel"/>
    <w:tmpl w:val="C4F69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686EB3"/>
    <w:multiLevelType w:val="hybridMultilevel"/>
    <w:tmpl w:val="3CA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3DE407D"/>
    <w:multiLevelType w:val="multilevel"/>
    <w:tmpl w:val="CF988A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66C3EE6"/>
    <w:multiLevelType w:val="hybridMultilevel"/>
    <w:tmpl w:val="6A90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73DF8"/>
    <w:multiLevelType w:val="hybridMultilevel"/>
    <w:tmpl w:val="453202FE"/>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53020"/>
    <w:multiLevelType w:val="hybridMultilevel"/>
    <w:tmpl w:val="18782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F14ECA"/>
    <w:multiLevelType w:val="hybridMultilevel"/>
    <w:tmpl w:val="D62CF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2D0A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73D5676"/>
    <w:multiLevelType w:val="hybridMultilevel"/>
    <w:tmpl w:val="C238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77C54"/>
    <w:multiLevelType w:val="hybridMultilevel"/>
    <w:tmpl w:val="E186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F0D42"/>
    <w:multiLevelType w:val="hybridMultilevel"/>
    <w:tmpl w:val="A8F2D3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3B58FF"/>
    <w:multiLevelType w:val="hybridMultilevel"/>
    <w:tmpl w:val="04B05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2430AA"/>
    <w:multiLevelType w:val="hybridMultilevel"/>
    <w:tmpl w:val="5434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AE65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5505F76"/>
    <w:multiLevelType w:val="hybridMultilevel"/>
    <w:tmpl w:val="921E0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E46EFE"/>
    <w:multiLevelType w:val="hybridMultilevel"/>
    <w:tmpl w:val="A0C66288"/>
    <w:lvl w:ilvl="0" w:tplc="08090001">
      <w:start w:val="1"/>
      <w:numFmt w:val="bullet"/>
      <w:lvlText w:val=""/>
      <w:lvlJc w:val="left"/>
      <w:pPr>
        <w:ind w:left="360" w:hanging="360"/>
      </w:pPr>
      <w:rPr>
        <w:rFonts w:ascii="Symbol" w:hAnsi="Symbol" w:hint="default"/>
      </w:rPr>
    </w:lvl>
    <w:lvl w:ilvl="1" w:tplc="02F6D1F6">
      <w:numFmt w:val="bullet"/>
      <w:lvlText w:val="-"/>
      <w:lvlJc w:val="left"/>
      <w:pPr>
        <w:ind w:left="1080" w:hanging="360"/>
      </w:pPr>
      <w:rPr>
        <w:rFonts w:ascii="Segoe UI" w:eastAsiaTheme="minorHAnsi"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9912B3"/>
    <w:multiLevelType w:val="hybridMultilevel"/>
    <w:tmpl w:val="FC3A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446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01457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29E2D2E"/>
    <w:multiLevelType w:val="hybridMultilevel"/>
    <w:tmpl w:val="15048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6340B9"/>
    <w:multiLevelType w:val="hybridMultilevel"/>
    <w:tmpl w:val="58040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8D1CC2"/>
    <w:multiLevelType w:val="hybridMultilevel"/>
    <w:tmpl w:val="DBEEF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3E0F00"/>
    <w:multiLevelType w:val="hybridMultilevel"/>
    <w:tmpl w:val="C4A8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1B811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3057473"/>
    <w:multiLevelType w:val="hybridMultilevel"/>
    <w:tmpl w:val="3F42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3502E"/>
    <w:multiLevelType w:val="multilevel"/>
    <w:tmpl w:val="6704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8EE2DA2"/>
    <w:multiLevelType w:val="multilevel"/>
    <w:tmpl w:val="A9944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9CA3C33"/>
    <w:multiLevelType w:val="hybridMultilevel"/>
    <w:tmpl w:val="68BC4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ABD1F8D"/>
    <w:multiLevelType w:val="hybridMultilevel"/>
    <w:tmpl w:val="2E000B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nsid w:val="6DB041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E14983"/>
    <w:multiLevelType w:val="hybridMultilevel"/>
    <w:tmpl w:val="EC6C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9503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7C6A4D80"/>
    <w:multiLevelType w:val="hybridMultilevel"/>
    <w:tmpl w:val="C0AA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7A09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7F6E7B15"/>
    <w:multiLevelType w:val="hybridMultilevel"/>
    <w:tmpl w:val="550E5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10"/>
  </w:num>
  <w:num w:numId="3">
    <w:abstractNumId w:val="34"/>
  </w:num>
  <w:num w:numId="4">
    <w:abstractNumId w:val="29"/>
  </w:num>
  <w:num w:numId="5">
    <w:abstractNumId w:val="28"/>
  </w:num>
  <w:num w:numId="6">
    <w:abstractNumId w:val="9"/>
  </w:num>
  <w:num w:numId="7">
    <w:abstractNumId w:val="21"/>
  </w:num>
  <w:num w:numId="8">
    <w:abstractNumId w:val="1"/>
  </w:num>
  <w:num w:numId="9">
    <w:abstractNumId w:val="26"/>
  </w:num>
  <w:num w:numId="10">
    <w:abstractNumId w:val="38"/>
  </w:num>
  <w:num w:numId="11">
    <w:abstractNumId w:val="25"/>
  </w:num>
  <w:num w:numId="12">
    <w:abstractNumId w:val="19"/>
  </w:num>
  <w:num w:numId="13">
    <w:abstractNumId w:val="12"/>
  </w:num>
  <w:num w:numId="14">
    <w:abstractNumId w:val="36"/>
  </w:num>
  <w:num w:numId="15">
    <w:abstractNumId w:val="37"/>
  </w:num>
  <w:num w:numId="16">
    <w:abstractNumId w:val="17"/>
  </w:num>
  <w:num w:numId="17">
    <w:abstractNumId w:val="18"/>
  </w:num>
  <w:num w:numId="18">
    <w:abstractNumId w:val="20"/>
  </w:num>
  <w:num w:numId="19">
    <w:abstractNumId w:val="41"/>
  </w:num>
  <w:num w:numId="20">
    <w:abstractNumId w:val="27"/>
  </w:num>
  <w:num w:numId="21">
    <w:abstractNumId w:val="42"/>
  </w:num>
  <w:num w:numId="22">
    <w:abstractNumId w:val="16"/>
  </w:num>
  <w:num w:numId="23">
    <w:abstractNumId w:val="40"/>
  </w:num>
  <w:num w:numId="24">
    <w:abstractNumId w:val="22"/>
  </w:num>
  <w:num w:numId="25">
    <w:abstractNumId w:val="2"/>
  </w:num>
  <w:num w:numId="26">
    <w:abstractNumId w:val="32"/>
  </w:num>
  <w:num w:numId="27">
    <w:abstractNumId w:val="23"/>
  </w:num>
  <w:num w:numId="28">
    <w:abstractNumId w:val="4"/>
  </w:num>
  <w:num w:numId="29">
    <w:abstractNumId w:val="39"/>
  </w:num>
  <w:num w:numId="30">
    <w:abstractNumId w:val="14"/>
  </w:num>
  <w:num w:numId="31">
    <w:abstractNumId w:val="13"/>
  </w:num>
  <w:num w:numId="32">
    <w:abstractNumId w:val="3"/>
  </w:num>
  <w:num w:numId="33">
    <w:abstractNumId w:val="7"/>
  </w:num>
  <w:num w:numId="34">
    <w:abstractNumId w:val="30"/>
  </w:num>
  <w:num w:numId="35">
    <w:abstractNumId w:val="31"/>
  </w:num>
  <w:num w:numId="36">
    <w:abstractNumId w:val="0"/>
  </w:num>
  <w:num w:numId="37">
    <w:abstractNumId w:val="35"/>
  </w:num>
  <w:num w:numId="38">
    <w:abstractNumId w:val="11"/>
  </w:num>
  <w:num w:numId="39">
    <w:abstractNumId w:val="15"/>
  </w:num>
  <w:num w:numId="40">
    <w:abstractNumId w:val="24"/>
  </w:num>
  <w:num w:numId="41">
    <w:abstractNumId w:val="8"/>
  </w:num>
  <w:num w:numId="42">
    <w:abstractNumId w:val="33"/>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15"/>
    <w:rsid w:val="00004EF9"/>
    <w:rsid w:val="000305E2"/>
    <w:rsid w:val="0004034E"/>
    <w:rsid w:val="000435DF"/>
    <w:rsid w:val="00057EF1"/>
    <w:rsid w:val="00090828"/>
    <w:rsid w:val="00095731"/>
    <w:rsid w:val="000B564F"/>
    <w:rsid w:val="000F1A47"/>
    <w:rsid w:val="000F722D"/>
    <w:rsid w:val="001017A5"/>
    <w:rsid w:val="001102DF"/>
    <w:rsid w:val="00120A3B"/>
    <w:rsid w:val="00142CC6"/>
    <w:rsid w:val="00143292"/>
    <w:rsid w:val="00151720"/>
    <w:rsid w:val="00152B8F"/>
    <w:rsid w:val="00160340"/>
    <w:rsid w:val="00187881"/>
    <w:rsid w:val="001A31B9"/>
    <w:rsid w:val="001B6D79"/>
    <w:rsid w:val="001C1342"/>
    <w:rsid w:val="001E2E26"/>
    <w:rsid w:val="00213344"/>
    <w:rsid w:val="00222527"/>
    <w:rsid w:val="00224B53"/>
    <w:rsid w:val="0023430B"/>
    <w:rsid w:val="00251FB7"/>
    <w:rsid w:val="00254152"/>
    <w:rsid w:val="002807D2"/>
    <w:rsid w:val="002A65EE"/>
    <w:rsid w:val="002A6C2C"/>
    <w:rsid w:val="002B3A67"/>
    <w:rsid w:val="002B4337"/>
    <w:rsid w:val="002D3C8A"/>
    <w:rsid w:val="002F2EF5"/>
    <w:rsid w:val="002F6015"/>
    <w:rsid w:val="00303E0D"/>
    <w:rsid w:val="00347CAE"/>
    <w:rsid w:val="003569AF"/>
    <w:rsid w:val="0039509F"/>
    <w:rsid w:val="003B0BEE"/>
    <w:rsid w:val="003E5771"/>
    <w:rsid w:val="003F6399"/>
    <w:rsid w:val="004155C3"/>
    <w:rsid w:val="0043255C"/>
    <w:rsid w:val="004531C5"/>
    <w:rsid w:val="00455829"/>
    <w:rsid w:val="00467B2F"/>
    <w:rsid w:val="004C483C"/>
    <w:rsid w:val="004C6648"/>
    <w:rsid w:val="004C7387"/>
    <w:rsid w:val="004F3C93"/>
    <w:rsid w:val="00507D9F"/>
    <w:rsid w:val="0053585B"/>
    <w:rsid w:val="00541EF6"/>
    <w:rsid w:val="00555E2E"/>
    <w:rsid w:val="0055721B"/>
    <w:rsid w:val="005657E1"/>
    <w:rsid w:val="00567165"/>
    <w:rsid w:val="0057208A"/>
    <w:rsid w:val="0057615D"/>
    <w:rsid w:val="005930D3"/>
    <w:rsid w:val="005A00B7"/>
    <w:rsid w:val="005A6711"/>
    <w:rsid w:val="005B5ECD"/>
    <w:rsid w:val="005C623E"/>
    <w:rsid w:val="005D2870"/>
    <w:rsid w:val="006025AB"/>
    <w:rsid w:val="00630676"/>
    <w:rsid w:val="00641526"/>
    <w:rsid w:val="006534A2"/>
    <w:rsid w:val="00663E31"/>
    <w:rsid w:val="00664374"/>
    <w:rsid w:val="0068319C"/>
    <w:rsid w:val="006904A8"/>
    <w:rsid w:val="00695439"/>
    <w:rsid w:val="006A2024"/>
    <w:rsid w:val="006A24DF"/>
    <w:rsid w:val="006A4FF6"/>
    <w:rsid w:val="006B3BE4"/>
    <w:rsid w:val="006B4AD4"/>
    <w:rsid w:val="006D6B01"/>
    <w:rsid w:val="006D79A2"/>
    <w:rsid w:val="006E17F9"/>
    <w:rsid w:val="006E21DF"/>
    <w:rsid w:val="006F6CBF"/>
    <w:rsid w:val="007158C8"/>
    <w:rsid w:val="00717372"/>
    <w:rsid w:val="007418DB"/>
    <w:rsid w:val="007512FA"/>
    <w:rsid w:val="00763070"/>
    <w:rsid w:val="007721A4"/>
    <w:rsid w:val="00784733"/>
    <w:rsid w:val="007A040E"/>
    <w:rsid w:val="007B4236"/>
    <w:rsid w:val="007C3B8D"/>
    <w:rsid w:val="007E1286"/>
    <w:rsid w:val="007F46B0"/>
    <w:rsid w:val="007F61C2"/>
    <w:rsid w:val="00806248"/>
    <w:rsid w:val="00811573"/>
    <w:rsid w:val="00813DE1"/>
    <w:rsid w:val="0082195B"/>
    <w:rsid w:val="0085609B"/>
    <w:rsid w:val="008704BE"/>
    <w:rsid w:val="00881601"/>
    <w:rsid w:val="008A55EA"/>
    <w:rsid w:val="008C158D"/>
    <w:rsid w:val="008D7692"/>
    <w:rsid w:val="008E6864"/>
    <w:rsid w:val="008F3DFB"/>
    <w:rsid w:val="008F7784"/>
    <w:rsid w:val="00901AE0"/>
    <w:rsid w:val="00903796"/>
    <w:rsid w:val="00911112"/>
    <w:rsid w:val="00940001"/>
    <w:rsid w:val="00941767"/>
    <w:rsid w:val="009573C1"/>
    <w:rsid w:val="00957A5F"/>
    <w:rsid w:val="00960408"/>
    <w:rsid w:val="00975EA7"/>
    <w:rsid w:val="009A5F98"/>
    <w:rsid w:val="009A7077"/>
    <w:rsid w:val="009C174D"/>
    <w:rsid w:val="009F3884"/>
    <w:rsid w:val="00A00A06"/>
    <w:rsid w:val="00A01F3E"/>
    <w:rsid w:val="00A225EB"/>
    <w:rsid w:val="00A45090"/>
    <w:rsid w:val="00A5451D"/>
    <w:rsid w:val="00A6184A"/>
    <w:rsid w:val="00A63235"/>
    <w:rsid w:val="00AB35CD"/>
    <w:rsid w:val="00AB3FEC"/>
    <w:rsid w:val="00AD7B2F"/>
    <w:rsid w:val="00AE42EB"/>
    <w:rsid w:val="00B006D9"/>
    <w:rsid w:val="00B17056"/>
    <w:rsid w:val="00B23A52"/>
    <w:rsid w:val="00B24B49"/>
    <w:rsid w:val="00B366B1"/>
    <w:rsid w:val="00B60743"/>
    <w:rsid w:val="00B63760"/>
    <w:rsid w:val="00B742C8"/>
    <w:rsid w:val="00B8293F"/>
    <w:rsid w:val="00BA406F"/>
    <w:rsid w:val="00BB5911"/>
    <w:rsid w:val="00BC19BB"/>
    <w:rsid w:val="00BD64B8"/>
    <w:rsid w:val="00C208A2"/>
    <w:rsid w:val="00C2772D"/>
    <w:rsid w:val="00C3362A"/>
    <w:rsid w:val="00C33F61"/>
    <w:rsid w:val="00C4451E"/>
    <w:rsid w:val="00C7702B"/>
    <w:rsid w:val="00C85522"/>
    <w:rsid w:val="00C92724"/>
    <w:rsid w:val="00CE3ECC"/>
    <w:rsid w:val="00CF1324"/>
    <w:rsid w:val="00CF5801"/>
    <w:rsid w:val="00D1292E"/>
    <w:rsid w:val="00D203E0"/>
    <w:rsid w:val="00D41B84"/>
    <w:rsid w:val="00D42E40"/>
    <w:rsid w:val="00D44508"/>
    <w:rsid w:val="00D47ABE"/>
    <w:rsid w:val="00D50C45"/>
    <w:rsid w:val="00D50ECA"/>
    <w:rsid w:val="00D578DD"/>
    <w:rsid w:val="00D71082"/>
    <w:rsid w:val="00D77115"/>
    <w:rsid w:val="00DA1418"/>
    <w:rsid w:val="00DB4204"/>
    <w:rsid w:val="00DB78D3"/>
    <w:rsid w:val="00DD260F"/>
    <w:rsid w:val="00E22F68"/>
    <w:rsid w:val="00E31CCA"/>
    <w:rsid w:val="00E4189A"/>
    <w:rsid w:val="00E61387"/>
    <w:rsid w:val="00E96492"/>
    <w:rsid w:val="00EA7463"/>
    <w:rsid w:val="00EB7815"/>
    <w:rsid w:val="00EC2060"/>
    <w:rsid w:val="00EE3BD0"/>
    <w:rsid w:val="00EF0004"/>
    <w:rsid w:val="00EF6C15"/>
    <w:rsid w:val="00EF778C"/>
    <w:rsid w:val="00F11FEA"/>
    <w:rsid w:val="00F43CB7"/>
    <w:rsid w:val="00F52225"/>
    <w:rsid w:val="00F56A5F"/>
    <w:rsid w:val="00F66737"/>
    <w:rsid w:val="00F97A48"/>
    <w:rsid w:val="00FA5B5F"/>
    <w:rsid w:val="00FB11D5"/>
    <w:rsid w:val="00FC5C97"/>
    <w:rsid w:val="00FE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15"/>
    <w:rPr>
      <w:rFonts w:ascii="Calibri" w:eastAsia="Calibri" w:hAnsi="Calibri" w:cs="Times New Roman"/>
    </w:rPr>
  </w:style>
  <w:style w:type="paragraph" w:styleId="Heading1">
    <w:name w:val="heading 1"/>
    <w:basedOn w:val="Normal"/>
    <w:link w:val="Heading1Char"/>
    <w:uiPriority w:val="9"/>
    <w:qFormat/>
    <w:rsid w:val="000F1A47"/>
    <w:pPr>
      <w:spacing w:after="150" w:line="312" w:lineRule="atLeast"/>
      <w:outlineLvl w:val="0"/>
    </w:pPr>
    <w:rPr>
      <w:rFonts w:ascii="Tahoma" w:eastAsia="Times New Roman" w:hAnsi="Tahoma" w:cs="Tahoma"/>
      <w:color w:val="10A1C4"/>
      <w:kern w:val="36"/>
      <w:sz w:val="48"/>
      <w:szCs w:val="48"/>
      <w:lang w:eastAsia="en-GB"/>
    </w:rPr>
  </w:style>
  <w:style w:type="paragraph" w:styleId="Heading2">
    <w:name w:val="heading 2"/>
    <w:basedOn w:val="Normal"/>
    <w:link w:val="Heading2Char"/>
    <w:uiPriority w:val="9"/>
    <w:qFormat/>
    <w:rsid w:val="000F1A47"/>
    <w:pPr>
      <w:spacing w:after="150" w:line="312" w:lineRule="atLeast"/>
      <w:outlineLvl w:val="1"/>
    </w:pPr>
    <w:rPr>
      <w:rFonts w:ascii="Tahoma" w:eastAsia="Times New Roman" w:hAnsi="Tahoma" w:cs="Tahoma"/>
      <w:color w:val="000000"/>
      <w:sz w:val="41"/>
      <w:szCs w:val="41"/>
      <w:lang w:eastAsia="en-GB"/>
    </w:rPr>
  </w:style>
  <w:style w:type="paragraph" w:styleId="Heading3">
    <w:name w:val="heading 3"/>
    <w:basedOn w:val="Normal"/>
    <w:next w:val="Normal"/>
    <w:link w:val="Heading3Char"/>
    <w:uiPriority w:val="9"/>
    <w:semiHidden/>
    <w:unhideWhenUsed/>
    <w:qFormat/>
    <w:rsid w:val="00EF77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C15"/>
    <w:rPr>
      <w:color w:val="0000FF"/>
      <w:u w:val="single"/>
    </w:rPr>
  </w:style>
  <w:style w:type="paragraph" w:styleId="ListParagraph">
    <w:name w:val="List Paragraph"/>
    <w:basedOn w:val="Normal"/>
    <w:uiPriority w:val="34"/>
    <w:qFormat/>
    <w:rsid w:val="00EF6C15"/>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F6C15"/>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2D3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C8A"/>
    <w:rPr>
      <w:rFonts w:ascii="Calibri" w:eastAsia="Calibri" w:hAnsi="Calibri" w:cs="Times New Roman"/>
    </w:rPr>
  </w:style>
  <w:style w:type="paragraph" w:styleId="Footer">
    <w:name w:val="footer"/>
    <w:basedOn w:val="Normal"/>
    <w:link w:val="FooterChar"/>
    <w:uiPriority w:val="99"/>
    <w:unhideWhenUsed/>
    <w:rsid w:val="002D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8A"/>
    <w:rPr>
      <w:rFonts w:ascii="Calibri" w:eastAsia="Calibri" w:hAnsi="Calibri" w:cs="Times New Roman"/>
    </w:rPr>
  </w:style>
  <w:style w:type="paragraph" w:styleId="CommentText">
    <w:name w:val="annotation text"/>
    <w:basedOn w:val="Normal"/>
    <w:link w:val="CommentTextChar"/>
    <w:uiPriority w:val="99"/>
    <w:semiHidden/>
    <w:unhideWhenUsed/>
    <w:rsid w:val="00F56A5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F56A5F"/>
    <w:rPr>
      <w:rFonts w:ascii="Times New Roman" w:eastAsia="Times New Roman" w:hAnsi="Times New Roman" w:cs="Times New Roman"/>
      <w:sz w:val="20"/>
      <w:szCs w:val="20"/>
    </w:rPr>
  </w:style>
  <w:style w:type="character" w:styleId="CommentReference">
    <w:name w:val="annotation reference"/>
    <w:uiPriority w:val="99"/>
    <w:semiHidden/>
    <w:unhideWhenUsed/>
    <w:rsid w:val="00F56A5F"/>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F5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A5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6437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64374"/>
    <w:rPr>
      <w:rFonts w:ascii="Calibri" w:eastAsia="Calibri" w:hAnsi="Calibri" w:cs="Times New Roman"/>
      <w:b/>
      <w:bCs/>
      <w:sz w:val="20"/>
      <w:szCs w:val="20"/>
    </w:rPr>
  </w:style>
  <w:style w:type="character" w:styleId="Emphasis">
    <w:name w:val="Emphasis"/>
    <w:basedOn w:val="DefaultParagraphFont"/>
    <w:uiPriority w:val="20"/>
    <w:qFormat/>
    <w:rsid w:val="00E31CCA"/>
    <w:rPr>
      <w:i/>
      <w:iCs/>
    </w:rPr>
  </w:style>
  <w:style w:type="character" w:customStyle="1" w:styleId="Heading1Char">
    <w:name w:val="Heading 1 Char"/>
    <w:basedOn w:val="DefaultParagraphFont"/>
    <w:link w:val="Heading1"/>
    <w:uiPriority w:val="9"/>
    <w:rsid w:val="000F1A47"/>
    <w:rPr>
      <w:rFonts w:ascii="Tahoma" w:eastAsia="Times New Roman" w:hAnsi="Tahoma" w:cs="Tahoma"/>
      <w:color w:val="10A1C4"/>
      <w:kern w:val="36"/>
      <w:sz w:val="48"/>
      <w:szCs w:val="48"/>
      <w:lang w:eastAsia="en-GB"/>
    </w:rPr>
  </w:style>
  <w:style w:type="character" w:customStyle="1" w:styleId="Heading2Char">
    <w:name w:val="Heading 2 Char"/>
    <w:basedOn w:val="DefaultParagraphFont"/>
    <w:link w:val="Heading2"/>
    <w:uiPriority w:val="9"/>
    <w:rsid w:val="000F1A47"/>
    <w:rPr>
      <w:rFonts w:ascii="Tahoma" w:eastAsia="Times New Roman" w:hAnsi="Tahoma" w:cs="Tahoma"/>
      <w:color w:val="000000"/>
      <w:sz w:val="41"/>
      <w:szCs w:val="41"/>
      <w:lang w:eastAsia="en-GB"/>
    </w:rPr>
  </w:style>
  <w:style w:type="paragraph" w:styleId="NormalWeb">
    <w:name w:val="Normal (Web)"/>
    <w:basedOn w:val="Normal"/>
    <w:uiPriority w:val="99"/>
    <w:semiHidden/>
    <w:unhideWhenUsed/>
    <w:rsid w:val="000F1A47"/>
    <w:pPr>
      <w:spacing w:after="192" w:line="312" w:lineRule="atLeast"/>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9C174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9C174D"/>
    <w:rPr>
      <w:rFonts w:ascii="Arial" w:eastAsia="Calibri" w:hAnsi="Arial" w:cs="Times New Roman"/>
      <w:sz w:val="20"/>
      <w:szCs w:val="20"/>
    </w:rPr>
  </w:style>
  <w:style w:type="character" w:styleId="FootnoteReference">
    <w:name w:val="footnote reference"/>
    <w:basedOn w:val="DefaultParagraphFont"/>
    <w:semiHidden/>
    <w:unhideWhenUsed/>
    <w:rsid w:val="009C174D"/>
    <w:rPr>
      <w:vertAlign w:val="superscript"/>
    </w:rPr>
  </w:style>
  <w:style w:type="character" w:customStyle="1" w:styleId="Heading3Char">
    <w:name w:val="Heading 3 Char"/>
    <w:basedOn w:val="DefaultParagraphFont"/>
    <w:link w:val="Heading3"/>
    <w:uiPriority w:val="9"/>
    <w:semiHidden/>
    <w:rsid w:val="00EF778C"/>
    <w:rPr>
      <w:rFonts w:asciiTheme="majorHAnsi" w:eastAsiaTheme="majorEastAsia" w:hAnsiTheme="majorHAnsi" w:cstheme="majorBidi"/>
      <w:b/>
      <w:bCs/>
      <w:color w:val="4F81BD" w:themeColor="accent1"/>
    </w:rPr>
  </w:style>
  <w:style w:type="character" w:customStyle="1" w:styleId="tiny1">
    <w:name w:val="tiny1"/>
    <w:basedOn w:val="DefaultParagraphFont"/>
    <w:rsid w:val="00EF778C"/>
    <w:rPr>
      <w:spacing w:val="15"/>
      <w:sz w:val="14"/>
      <w:szCs w:val="14"/>
    </w:rPr>
  </w:style>
  <w:style w:type="paragraph" w:customStyle="1" w:styleId="tiny2">
    <w:name w:val="tiny2"/>
    <w:basedOn w:val="Normal"/>
    <w:rsid w:val="00EF778C"/>
    <w:pPr>
      <w:spacing w:before="150" w:after="150" w:line="240" w:lineRule="auto"/>
      <w:ind w:right="150"/>
    </w:pPr>
    <w:rPr>
      <w:rFonts w:ascii="Times New Roman" w:eastAsia="Times New Roman" w:hAnsi="Times New Roman"/>
      <w:spacing w:val="15"/>
      <w:sz w:val="14"/>
      <w:szCs w:val="14"/>
      <w:lang w:eastAsia="en-GB"/>
    </w:rPr>
  </w:style>
  <w:style w:type="character" w:customStyle="1" w:styleId="bold1">
    <w:name w:val="bold1"/>
    <w:basedOn w:val="DefaultParagraphFont"/>
    <w:rsid w:val="00EF778C"/>
    <w:rPr>
      <w:b/>
      <w:bCs/>
      <w:color w:val="292929"/>
      <w:spacing w:val="15"/>
    </w:rPr>
  </w:style>
  <w:style w:type="paragraph" w:customStyle="1" w:styleId="FootnoteText1">
    <w:name w:val="Footnote Text1"/>
    <w:basedOn w:val="Normal"/>
    <w:next w:val="FootnoteText"/>
    <w:uiPriority w:val="99"/>
    <w:semiHidden/>
    <w:unhideWhenUsed/>
    <w:rsid w:val="00A5451D"/>
    <w:pPr>
      <w:spacing w:before="200" w:after="0" w:line="240" w:lineRule="auto"/>
    </w:pPr>
    <w:rPr>
      <w:rFonts w:asciiTheme="minorHAnsi" w:eastAsiaTheme="minorEastAsia" w:hAnsiTheme="minorHAnsi" w:cstheme="minorBidi"/>
      <w:sz w:val="20"/>
      <w:szCs w:val="20"/>
      <w:lang w:eastAsia="en-GB"/>
    </w:rPr>
  </w:style>
  <w:style w:type="character" w:customStyle="1" w:styleId="FootnoteTextChar1">
    <w:name w:val="Footnote Text Char1"/>
    <w:basedOn w:val="DefaultParagraphFont"/>
    <w:uiPriority w:val="99"/>
    <w:semiHidden/>
    <w:rsid w:val="00A5451D"/>
    <w:rPr>
      <w:rFonts w:eastAsiaTheme="minorEastAsia"/>
      <w:sz w:val="20"/>
      <w:szCs w:val="20"/>
      <w:lang w:eastAsia="en-GB"/>
    </w:rPr>
  </w:style>
  <w:style w:type="table" w:styleId="TableGrid">
    <w:name w:val="Table Grid"/>
    <w:basedOn w:val="TableNormal"/>
    <w:uiPriority w:val="59"/>
    <w:rsid w:val="0069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15"/>
    <w:rPr>
      <w:rFonts w:ascii="Calibri" w:eastAsia="Calibri" w:hAnsi="Calibri" w:cs="Times New Roman"/>
    </w:rPr>
  </w:style>
  <w:style w:type="paragraph" w:styleId="Heading1">
    <w:name w:val="heading 1"/>
    <w:basedOn w:val="Normal"/>
    <w:link w:val="Heading1Char"/>
    <w:uiPriority w:val="9"/>
    <w:qFormat/>
    <w:rsid w:val="000F1A47"/>
    <w:pPr>
      <w:spacing w:after="150" w:line="312" w:lineRule="atLeast"/>
      <w:outlineLvl w:val="0"/>
    </w:pPr>
    <w:rPr>
      <w:rFonts w:ascii="Tahoma" w:eastAsia="Times New Roman" w:hAnsi="Tahoma" w:cs="Tahoma"/>
      <w:color w:val="10A1C4"/>
      <w:kern w:val="36"/>
      <w:sz w:val="48"/>
      <w:szCs w:val="48"/>
      <w:lang w:eastAsia="en-GB"/>
    </w:rPr>
  </w:style>
  <w:style w:type="paragraph" w:styleId="Heading2">
    <w:name w:val="heading 2"/>
    <w:basedOn w:val="Normal"/>
    <w:link w:val="Heading2Char"/>
    <w:uiPriority w:val="9"/>
    <w:qFormat/>
    <w:rsid w:val="000F1A47"/>
    <w:pPr>
      <w:spacing w:after="150" w:line="312" w:lineRule="atLeast"/>
      <w:outlineLvl w:val="1"/>
    </w:pPr>
    <w:rPr>
      <w:rFonts w:ascii="Tahoma" w:eastAsia="Times New Roman" w:hAnsi="Tahoma" w:cs="Tahoma"/>
      <w:color w:val="000000"/>
      <w:sz w:val="41"/>
      <w:szCs w:val="41"/>
      <w:lang w:eastAsia="en-GB"/>
    </w:rPr>
  </w:style>
  <w:style w:type="paragraph" w:styleId="Heading3">
    <w:name w:val="heading 3"/>
    <w:basedOn w:val="Normal"/>
    <w:next w:val="Normal"/>
    <w:link w:val="Heading3Char"/>
    <w:uiPriority w:val="9"/>
    <w:semiHidden/>
    <w:unhideWhenUsed/>
    <w:qFormat/>
    <w:rsid w:val="00EF77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C15"/>
    <w:rPr>
      <w:color w:val="0000FF"/>
      <w:u w:val="single"/>
    </w:rPr>
  </w:style>
  <w:style w:type="paragraph" w:styleId="ListParagraph">
    <w:name w:val="List Paragraph"/>
    <w:basedOn w:val="Normal"/>
    <w:uiPriority w:val="34"/>
    <w:qFormat/>
    <w:rsid w:val="00EF6C15"/>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F6C15"/>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2D3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C8A"/>
    <w:rPr>
      <w:rFonts w:ascii="Calibri" w:eastAsia="Calibri" w:hAnsi="Calibri" w:cs="Times New Roman"/>
    </w:rPr>
  </w:style>
  <w:style w:type="paragraph" w:styleId="Footer">
    <w:name w:val="footer"/>
    <w:basedOn w:val="Normal"/>
    <w:link w:val="FooterChar"/>
    <w:uiPriority w:val="99"/>
    <w:unhideWhenUsed/>
    <w:rsid w:val="002D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8A"/>
    <w:rPr>
      <w:rFonts w:ascii="Calibri" w:eastAsia="Calibri" w:hAnsi="Calibri" w:cs="Times New Roman"/>
    </w:rPr>
  </w:style>
  <w:style w:type="paragraph" w:styleId="CommentText">
    <w:name w:val="annotation text"/>
    <w:basedOn w:val="Normal"/>
    <w:link w:val="CommentTextChar"/>
    <w:uiPriority w:val="99"/>
    <w:semiHidden/>
    <w:unhideWhenUsed/>
    <w:rsid w:val="00F56A5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F56A5F"/>
    <w:rPr>
      <w:rFonts w:ascii="Times New Roman" w:eastAsia="Times New Roman" w:hAnsi="Times New Roman" w:cs="Times New Roman"/>
      <w:sz w:val="20"/>
      <w:szCs w:val="20"/>
    </w:rPr>
  </w:style>
  <w:style w:type="character" w:styleId="CommentReference">
    <w:name w:val="annotation reference"/>
    <w:uiPriority w:val="99"/>
    <w:semiHidden/>
    <w:unhideWhenUsed/>
    <w:rsid w:val="00F56A5F"/>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F5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A5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6437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64374"/>
    <w:rPr>
      <w:rFonts w:ascii="Calibri" w:eastAsia="Calibri" w:hAnsi="Calibri" w:cs="Times New Roman"/>
      <w:b/>
      <w:bCs/>
      <w:sz w:val="20"/>
      <w:szCs w:val="20"/>
    </w:rPr>
  </w:style>
  <w:style w:type="character" w:styleId="Emphasis">
    <w:name w:val="Emphasis"/>
    <w:basedOn w:val="DefaultParagraphFont"/>
    <w:uiPriority w:val="20"/>
    <w:qFormat/>
    <w:rsid w:val="00E31CCA"/>
    <w:rPr>
      <w:i/>
      <w:iCs/>
    </w:rPr>
  </w:style>
  <w:style w:type="character" w:customStyle="1" w:styleId="Heading1Char">
    <w:name w:val="Heading 1 Char"/>
    <w:basedOn w:val="DefaultParagraphFont"/>
    <w:link w:val="Heading1"/>
    <w:uiPriority w:val="9"/>
    <w:rsid w:val="000F1A47"/>
    <w:rPr>
      <w:rFonts w:ascii="Tahoma" w:eastAsia="Times New Roman" w:hAnsi="Tahoma" w:cs="Tahoma"/>
      <w:color w:val="10A1C4"/>
      <w:kern w:val="36"/>
      <w:sz w:val="48"/>
      <w:szCs w:val="48"/>
      <w:lang w:eastAsia="en-GB"/>
    </w:rPr>
  </w:style>
  <w:style w:type="character" w:customStyle="1" w:styleId="Heading2Char">
    <w:name w:val="Heading 2 Char"/>
    <w:basedOn w:val="DefaultParagraphFont"/>
    <w:link w:val="Heading2"/>
    <w:uiPriority w:val="9"/>
    <w:rsid w:val="000F1A47"/>
    <w:rPr>
      <w:rFonts w:ascii="Tahoma" w:eastAsia="Times New Roman" w:hAnsi="Tahoma" w:cs="Tahoma"/>
      <w:color w:val="000000"/>
      <w:sz w:val="41"/>
      <w:szCs w:val="41"/>
      <w:lang w:eastAsia="en-GB"/>
    </w:rPr>
  </w:style>
  <w:style w:type="paragraph" w:styleId="NormalWeb">
    <w:name w:val="Normal (Web)"/>
    <w:basedOn w:val="Normal"/>
    <w:uiPriority w:val="99"/>
    <w:semiHidden/>
    <w:unhideWhenUsed/>
    <w:rsid w:val="000F1A47"/>
    <w:pPr>
      <w:spacing w:after="192" w:line="312" w:lineRule="atLeast"/>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9C174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9C174D"/>
    <w:rPr>
      <w:rFonts w:ascii="Arial" w:eastAsia="Calibri" w:hAnsi="Arial" w:cs="Times New Roman"/>
      <w:sz w:val="20"/>
      <w:szCs w:val="20"/>
    </w:rPr>
  </w:style>
  <w:style w:type="character" w:styleId="FootnoteReference">
    <w:name w:val="footnote reference"/>
    <w:basedOn w:val="DefaultParagraphFont"/>
    <w:semiHidden/>
    <w:unhideWhenUsed/>
    <w:rsid w:val="009C174D"/>
    <w:rPr>
      <w:vertAlign w:val="superscript"/>
    </w:rPr>
  </w:style>
  <w:style w:type="character" w:customStyle="1" w:styleId="Heading3Char">
    <w:name w:val="Heading 3 Char"/>
    <w:basedOn w:val="DefaultParagraphFont"/>
    <w:link w:val="Heading3"/>
    <w:uiPriority w:val="9"/>
    <w:semiHidden/>
    <w:rsid w:val="00EF778C"/>
    <w:rPr>
      <w:rFonts w:asciiTheme="majorHAnsi" w:eastAsiaTheme="majorEastAsia" w:hAnsiTheme="majorHAnsi" w:cstheme="majorBidi"/>
      <w:b/>
      <w:bCs/>
      <w:color w:val="4F81BD" w:themeColor="accent1"/>
    </w:rPr>
  </w:style>
  <w:style w:type="character" w:customStyle="1" w:styleId="tiny1">
    <w:name w:val="tiny1"/>
    <w:basedOn w:val="DefaultParagraphFont"/>
    <w:rsid w:val="00EF778C"/>
    <w:rPr>
      <w:spacing w:val="15"/>
      <w:sz w:val="14"/>
      <w:szCs w:val="14"/>
    </w:rPr>
  </w:style>
  <w:style w:type="paragraph" w:customStyle="1" w:styleId="tiny2">
    <w:name w:val="tiny2"/>
    <w:basedOn w:val="Normal"/>
    <w:rsid w:val="00EF778C"/>
    <w:pPr>
      <w:spacing w:before="150" w:after="150" w:line="240" w:lineRule="auto"/>
      <w:ind w:right="150"/>
    </w:pPr>
    <w:rPr>
      <w:rFonts w:ascii="Times New Roman" w:eastAsia="Times New Roman" w:hAnsi="Times New Roman"/>
      <w:spacing w:val="15"/>
      <w:sz w:val="14"/>
      <w:szCs w:val="14"/>
      <w:lang w:eastAsia="en-GB"/>
    </w:rPr>
  </w:style>
  <w:style w:type="character" w:customStyle="1" w:styleId="bold1">
    <w:name w:val="bold1"/>
    <w:basedOn w:val="DefaultParagraphFont"/>
    <w:rsid w:val="00EF778C"/>
    <w:rPr>
      <w:b/>
      <w:bCs/>
      <w:color w:val="292929"/>
      <w:spacing w:val="15"/>
    </w:rPr>
  </w:style>
  <w:style w:type="paragraph" w:customStyle="1" w:styleId="FootnoteText1">
    <w:name w:val="Footnote Text1"/>
    <w:basedOn w:val="Normal"/>
    <w:next w:val="FootnoteText"/>
    <w:uiPriority w:val="99"/>
    <w:semiHidden/>
    <w:unhideWhenUsed/>
    <w:rsid w:val="00A5451D"/>
    <w:pPr>
      <w:spacing w:before="200" w:after="0" w:line="240" w:lineRule="auto"/>
    </w:pPr>
    <w:rPr>
      <w:rFonts w:asciiTheme="minorHAnsi" w:eastAsiaTheme="minorEastAsia" w:hAnsiTheme="minorHAnsi" w:cstheme="minorBidi"/>
      <w:sz w:val="20"/>
      <w:szCs w:val="20"/>
      <w:lang w:eastAsia="en-GB"/>
    </w:rPr>
  </w:style>
  <w:style w:type="character" w:customStyle="1" w:styleId="FootnoteTextChar1">
    <w:name w:val="Footnote Text Char1"/>
    <w:basedOn w:val="DefaultParagraphFont"/>
    <w:uiPriority w:val="99"/>
    <w:semiHidden/>
    <w:rsid w:val="00A5451D"/>
    <w:rPr>
      <w:rFonts w:eastAsiaTheme="minorEastAsia"/>
      <w:sz w:val="20"/>
      <w:szCs w:val="20"/>
      <w:lang w:eastAsia="en-GB"/>
    </w:rPr>
  </w:style>
  <w:style w:type="table" w:styleId="TableGrid">
    <w:name w:val="Table Grid"/>
    <w:basedOn w:val="TableNormal"/>
    <w:uiPriority w:val="59"/>
    <w:rsid w:val="0069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7028">
      <w:bodyDiv w:val="1"/>
      <w:marLeft w:val="0"/>
      <w:marRight w:val="0"/>
      <w:marTop w:val="0"/>
      <w:marBottom w:val="0"/>
      <w:divBdr>
        <w:top w:val="none" w:sz="0" w:space="0" w:color="auto"/>
        <w:left w:val="none" w:sz="0" w:space="0" w:color="auto"/>
        <w:bottom w:val="none" w:sz="0" w:space="0" w:color="auto"/>
        <w:right w:val="none" w:sz="0" w:space="0" w:color="auto"/>
      </w:divBdr>
    </w:div>
    <w:div w:id="1046835881">
      <w:bodyDiv w:val="1"/>
      <w:marLeft w:val="0"/>
      <w:marRight w:val="0"/>
      <w:marTop w:val="0"/>
      <w:marBottom w:val="0"/>
      <w:divBdr>
        <w:top w:val="none" w:sz="0" w:space="0" w:color="auto"/>
        <w:left w:val="none" w:sz="0" w:space="0" w:color="auto"/>
        <w:bottom w:val="none" w:sz="0" w:space="0" w:color="auto"/>
        <w:right w:val="none" w:sz="0" w:space="0" w:color="auto"/>
      </w:divBdr>
      <w:divsChild>
        <w:div w:id="635574862">
          <w:marLeft w:val="0"/>
          <w:marRight w:val="0"/>
          <w:marTop w:val="75"/>
          <w:marBottom w:val="0"/>
          <w:divBdr>
            <w:top w:val="none" w:sz="0" w:space="0" w:color="auto"/>
            <w:left w:val="none" w:sz="0" w:space="0" w:color="auto"/>
            <w:bottom w:val="single" w:sz="6" w:space="0" w:color="999999"/>
            <w:right w:val="single" w:sz="6" w:space="0" w:color="999999"/>
          </w:divBdr>
          <w:divsChild>
            <w:div w:id="1193497814">
              <w:marLeft w:val="0"/>
              <w:marRight w:val="0"/>
              <w:marTop w:val="0"/>
              <w:marBottom w:val="0"/>
              <w:divBdr>
                <w:top w:val="none" w:sz="0" w:space="0" w:color="auto"/>
                <w:left w:val="none" w:sz="0" w:space="0" w:color="auto"/>
                <w:bottom w:val="none" w:sz="0" w:space="0" w:color="auto"/>
                <w:right w:val="none" w:sz="0" w:space="0" w:color="auto"/>
              </w:divBdr>
              <w:divsChild>
                <w:div w:id="1411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9462">
      <w:bodyDiv w:val="1"/>
      <w:marLeft w:val="0"/>
      <w:marRight w:val="0"/>
      <w:marTop w:val="0"/>
      <w:marBottom w:val="0"/>
      <w:divBdr>
        <w:top w:val="none" w:sz="0" w:space="0" w:color="auto"/>
        <w:left w:val="none" w:sz="0" w:space="0" w:color="auto"/>
        <w:bottom w:val="none" w:sz="0" w:space="0" w:color="auto"/>
        <w:right w:val="none" w:sz="0" w:space="0" w:color="auto"/>
      </w:divBdr>
      <w:divsChild>
        <w:div w:id="589002589">
          <w:marLeft w:val="0"/>
          <w:marRight w:val="0"/>
          <w:marTop w:val="0"/>
          <w:marBottom w:val="0"/>
          <w:divBdr>
            <w:top w:val="none" w:sz="0" w:space="0" w:color="auto"/>
            <w:left w:val="none" w:sz="0" w:space="0" w:color="auto"/>
            <w:bottom w:val="none" w:sz="0" w:space="0" w:color="auto"/>
            <w:right w:val="none" w:sz="0" w:space="0" w:color="auto"/>
          </w:divBdr>
          <w:divsChild>
            <w:div w:id="311253052">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95"/>
                  <w:marTop w:val="0"/>
                  <w:marBottom w:val="0"/>
                  <w:divBdr>
                    <w:top w:val="none" w:sz="0" w:space="0" w:color="auto"/>
                    <w:left w:val="none" w:sz="0" w:space="0" w:color="auto"/>
                    <w:bottom w:val="none" w:sz="0" w:space="0" w:color="auto"/>
                    <w:right w:val="none" w:sz="0" w:space="0" w:color="auto"/>
                  </w:divBdr>
                  <w:divsChild>
                    <w:div w:id="456147248">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ni.police.uk/" TargetMode="External"/><Relationship Id="rId18" Type="http://schemas.openxmlformats.org/officeDocument/2006/relationships/hyperlink" Target="http://www.core-info.cardiff.ac.uk" TargetMode="External"/><Relationship Id="rId26" Type="http://schemas.openxmlformats.org/officeDocument/2006/relationships/hyperlink" Target="mailto:cmr.notifysbni@hscni.net" TargetMode="External"/><Relationship Id="rId3" Type="http://schemas.openxmlformats.org/officeDocument/2006/relationships/styles" Target="styles.xml"/><Relationship Id="rId21" Type="http://schemas.openxmlformats.org/officeDocument/2006/relationships/hyperlink" Target="http://www.rcpch.ac.uk/chil-health/standards-care/child-protection/publications/child-protection-publications" TargetMode="External"/><Relationship Id="rId7" Type="http://schemas.openxmlformats.org/officeDocument/2006/relationships/footnotes" Target="footnotes.xml"/><Relationship Id="rId12" Type="http://schemas.openxmlformats.org/officeDocument/2006/relationships/hyperlink" Target="http://www.rcpch.ac.uk)" TargetMode="External"/><Relationship Id="rId17" Type="http://schemas.openxmlformats.org/officeDocument/2006/relationships/hyperlink" Target="http://www.rcpch.ac.uk/sites/default/files/asset_library/Health%20Services/ChildProtCompL.pdf" TargetMode="External"/><Relationship Id="rId25" Type="http://schemas.openxmlformats.org/officeDocument/2006/relationships/hyperlink" Target="https://www.health-ni.gov.uk/publications/guidance-safeguarding-board-northern-ireland-0" TargetMode="External"/><Relationship Id="rId2" Type="http://schemas.openxmlformats.org/officeDocument/2006/relationships/numbering" Target="numbering.xml"/><Relationship Id="rId16" Type="http://schemas.openxmlformats.org/officeDocument/2006/relationships/hyperlink" Target="http://www.nice.org.uk/Guidance/CG89" TargetMode="External"/><Relationship Id="rId20" Type="http://schemas.openxmlformats.org/officeDocument/2006/relationships/hyperlink" Target="http://www.rcpch.ac.uk/cs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guidance/ethical_guidance/13257.asp" TargetMode="External"/><Relationship Id="rId24" Type="http://schemas.openxmlformats.org/officeDocument/2006/relationships/hyperlink" Target="http://intranet.hscb.hscni.net/documents/Policies/Governance/Procedure%20for%20the%20reporting%20and%20followup%20of%20SAIs/Procedure%20for%20the%20reporting%20and%20follow%20up%20of%20SAIs.pdf" TargetMode="External"/><Relationship Id="rId5" Type="http://schemas.openxmlformats.org/officeDocument/2006/relationships/settings" Target="settings.xml"/><Relationship Id="rId15" Type="http://schemas.openxmlformats.org/officeDocument/2006/relationships/hyperlink" Target="http://www.bailii.org/uk/cases/UKHL/1985/7.html" TargetMode="External"/><Relationship Id="rId23" Type="http://schemas.openxmlformats.org/officeDocument/2006/relationships/hyperlink" Target="https://www.dfpni.gov.uk/sites/default/files/publications/dfp/multi-agency-practice-guidelines-on-female-genital-mutilation.pdf" TargetMode="External"/><Relationship Id="rId28" Type="http://schemas.openxmlformats.org/officeDocument/2006/relationships/fontTable" Target="fontTable.xml"/><Relationship Id="rId10" Type="http://schemas.openxmlformats.org/officeDocument/2006/relationships/hyperlink" Target="http://www.therowan.net" TargetMode="External"/><Relationship Id="rId19" Type="http://schemas.openxmlformats.org/officeDocument/2006/relationships/hyperlink" Target="http://www.therowan.net" TargetMode="External"/><Relationship Id="rId4" Type="http://schemas.microsoft.com/office/2007/relationships/stylesWithEffects" Target="stylesWithEffects.xml"/><Relationship Id="rId9" Type="http://schemas.openxmlformats.org/officeDocument/2006/relationships/hyperlink" Target="http://www.rcpch.ac.uk/sites/default/files/page/Safeguarding%20Children%20-%20Roles%20and%20Competences%20for%20Healthcare%20Staff%20%2002%200%20%20%20%20(3)_0.pdf" TargetMode="External"/><Relationship Id="rId14" Type="http://schemas.openxmlformats.org/officeDocument/2006/relationships/hyperlink" Target="http://www.gmc-uk.org/guidance/ethical_guidance/children_guidance_index.asp" TargetMode="External"/><Relationship Id="rId22" Type="http://schemas.openxmlformats.org/officeDocument/2006/relationships/hyperlink" Target="https://www.dfpni.gov.uk/sites/default/files/publications/dfp/multi-agency-practice-guidelines-on-female-genital-mutilatio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0C14-973E-4140-9938-BB96F13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DRAFT – 15/11/1522/11/15</vt:lpstr>
    </vt:vector>
  </TitlesOfParts>
  <Company>HSC</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15/11/1522/11/15</dc:title>
  <dc:creator>Livingstone, Alison</dc:creator>
  <cp:lastModifiedBy>Michael O'Hare</cp:lastModifiedBy>
  <cp:revision>3</cp:revision>
  <dcterms:created xsi:type="dcterms:W3CDTF">2016-10-20T01:15:00Z</dcterms:created>
  <dcterms:modified xsi:type="dcterms:W3CDTF">2016-11-10T12:00:00Z</dcterms:modified>
</cp:coreProperties>
</file>